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C6" w:rsidRPr="00D01D08" w:rsidRDefault="007225C6" w:rsidP="007225C6">
      <w:pPr>
        <w:pStyle w:val="Heading1"/>
        <w:numPr>
          <w:ilvl w:val="0"/>
          <w:numId w:val="0"/>
        </w:numPr>
        <w:spacing w:after="0" w:line="360" w:lineRule="auto"/>
        <w:jc w:val="right"/>
        <w:rPr>
          <w:rFonts w:asciiTheme="minorHAnsi" w:hAnsiTheme="minorHAnsi"/>
          <w:i/>
          <w:color w:val="000000" w:themeColor="text1"/>
          <w:sz w:val="24"/>
          <w:szCs w:val="24"/>
        </w:rPr>
      </w:pPr>
      <w:r w:rsidRPr="00D01D08">
        <w:rPr>
          <w:rFonts w:asciiTheme="minorHAnsi" w:hAnsiTheme="minorHAnsi"/>
          <w:i/>
          <w:color w:val="000000" w:themeColor="text1"/>
          <w:sz w:val="24"/>
          <w:szCs w:val="24"/>
        </w:rPr>
        <w:t>ANEXA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4"/>
        <w:gridCol w:w="3024"/>
      </w:tblGrid>
      <w:tr w:rsidR="007225C6" w:rsidRPr="00D01D08" w:rsidTr="001516CF">
        <w:tc>
          <w:tcPr>
            <w:tcW w:w="7338" w:type="dxa"/>
          </w:tcPr>
          <w:p w:rsidR="007225C6" w:rsidRPr="00D01D08" w:rsidRDefault="007225C6" w:rsidP="001516CF">
            <w:pPr>
              <w:shd w:val="clear" w:color="auto" w:fill="FFFFFF"/>
              <w:jc w:val="both"/>
              <w:rPr>
                <w:rFonts w:cs="Times New Roman"/>
                <w:color w:val="000000" w:themeColor="text1"/>
                <w:spacing w:val="-5"/>
                <w:w w:val="91"/>
                <w:lang w:val="ro-RO"/>
              </w:rPr>
            </w:pPr>
            <w:r w:rsidRPr="00D01D08">
              <w:rPr>
                <w:rFonts w:cs="Times New Roman"/>
                <w:color w:val="000000" w:themeColor="text1"/>
                <w:spacing w:val="-5"/>
                <w:w w:val="91"/>
                <w:lang w:val="ro-RO"/>
              </w:rPr>
              <w:t xml:space="preserve">Vizat </w:t>
            </w:r>
          </w:p>
          <w:p w:rsidR="007225C6" w:rsidRPr="00D01D08" w:rsidRDefault="007225C6" w:rsidP="001516CF">
            <w:pPr>
              <w:shd w:val="clear" w:color="auto" w:fill="FFFFFF"/>
              <w:jc w:val="both"/>
              <w:rPr>
                <w:color w:val="000000" w:themeColor="text1"/>
                <w:lang w:val="ro-RO"/>
              </w:rPr>
            </w:pPr>
            <w:r w:rsidRPr="00D01D08">
              <w:rPr>
                <w:color w:val="000000" w:themeColor="text1"/>
                <w:lang w:val="ro-RO"/>
              </w:rPr>
              <w:t xml:space="preserve">Serviciul pentru Managementul </w:t>
            </w:r>
          </w:p>
          <w:p w:rsidR="007225C6" w:rsidRPr="00D01D08" w:rsidRDefault="007225C6" w:rsidP="001516CF">
            <w:pPr>
              <w:shd w:val="clear" w:color="auto" w:fill="FFFFFF"/>
              <w:jc w:val="both"/>
              <w:rPr>
                <w:rFonts w:cs="Times New Roman"/>
                <w:color w:val="000000" w:themeColor="text1"/>
                <w:spacing w:val="-5"/>
                <w:w w:val="91"/>
                <w:lang w:val="ro-RO"/>
              </w:rPr>
            </w:pPr>
            <w:r w:rsidRPr="00D01D08">
              <w:rPr>
                <w:color w:val="000000" w:themeColor="text1"/>
                <w:lang w:val="ro-RO"/>
              </w:rPr>
              <w:t>Activităților de Cercetare Științifică</w:t>
            </w:r>
          </w:p>
        </w:tc>
        <w:tc>
          <w:tcPr>
            <w:tcW w:w="3076" w:type="dxa"/>
          </w:tcPr>
          <w:p w:rsidR="007225C6" w:rsidRPr="00D01D08" w:rsidRDefault="007225C6" w:rsidP="001516CF">
            <w:pPr>
              <w:shd w:val="clear" w:color="auto" w:fill="FFFFFF"/>
              <w:jc w:val="both"/>
              <w:rPr>
                <w:rFonts w:cs="Times New Roman"/>
                <w:color w:val="000000" w:themeColor="text1"/>
                <w:spacing w:val="-5"/>
                <w:w w:val="91"/>
                <w:lang w:val="ro-RO"/>
              </w:rPr>
            </w:pPr>
            <w:r w:rsidRPr="00D01D08">
              <w:rPr>
                <w:rFonts w:cs="Times New Roman"/>
                <w:color w:val="000000" w:themeColor="text1"/>
                <w:spacing w:val="-5"/>
                <w:w w:val="91"/>
                <w:lang w:val="ro-RO"/>
              </w:rPr>
              <w:t xml:space="preserve">Vizat </w:t>
            </w:r>
          </w:p>
          <w:p w:rsidR="007225C6" w:rsidRPr="00D01D08" w:rsidRDefault="007225C6" w:rsidP="001516CF">
            <w:pPr>
              <w:shd w:val="clear" w:color="auto" w:fill="FFFFFF"/>
              <w:jc w:val="both"/>
              <w:rPr>
                <w:rFonts w:cs="Times New Roman"/>
                <w:color w:val="000000" w:themeColor="text1"/>
                <w:spacing w:val="-5"/>
                <w:w w:val="91"/>
                <w:lang w:val="ro-RO"/>
              </w:rPr>
            </w:pPr>
            <w:r w:rsidRPr="00D01D08">
              <w:rPr>
                <w:rFonts w:cs="Times New Roman"/>
                <w:color w:val="000000" w:themeColor="text1"/>
                <w:spacing w:val="-5"/>
                <w:w w:val="91"/>
                <w:lang w:val="ro-RO"/>
              </w:rPr>
              <w:t>Director Proiect</w:t>
            </w:r>
          </w:p>
          <w:p w:rsidR="007225C6" w:rsidRPr="00D01D08" w:rsidRDefault="007225C6" w:rsidP="001516CF">
            <w:pPr>
              <w:jc w:val="both"/>
              <w:rPr>
                <w:rFonts w:cs="Times New Roman"/>
                <w:color w:val="000000" w:themeColor="text1"/>
                <w:spacing w:val="-5"/>
                <w:w w:val="91"/>
                <w:lang w:val="ro-RO"/>
              </w:rPr>
            </w:pPr>
            <w:r w:rsidRPr="00D01D08">
              <w:rPr>
                <w:rFonts w:cs="Times New Roman"/>
                <w:color w:val="000000" w:themeColor="text1"/>
                <w:spacing w:val="-5"/>
                <w:w w:val="91"/>
                <w:lang w:val="ro-RO"/>
              </w:rPr>
              <w:t>Prof.Univ.Dr. Ionel Mangalagiu</w:t>
            </w:r>
          </w:p>
        </w:tc>
      </w:tr>
    </w:tbl>
    <w:p w:rsidR="007225C6" w:rsidRPr="00D01D08" w:rsidRDefault="007225C6" w:rsidP="007225C6">
      <w:pPr>
        <w:shd w:val="clear" w:color="auto" w:fill="FFFFFF"/>
        <w:jc w:val="both"/>
        <w:rPr>
          <w:rFonts w:cs="Times New Roman"/>
          <w:b/>
          <w:color w:val="000000" w:themeColor="text1"/>
          <w:spacing w:val="-5"/>
          <w:w w:val="91"/>
          <w:lang w:val="ro-RO"/>
        </w:rPr>
      </w:pPr>
    </w:p>
    <w:p w:rsidR="007225C6" w:rsidRPr="00D01D08" w:rsidRDefault="007225C6" w:rsidP="007225C6">
      <w:pPr>
        <w:shd w:val="clear" w:color="auto" w:fill="FFFFFF"/>
        <w:spacing w:line="360" w:lineRule="auto"/>
        <w:ind w:right="43"/>
        <w:jc w:val="center"/>
        <w:rPr>
          <w:rFonts w:cs="Times New Roman"/>
          <w:b/>
          <w:color w:val="000000" w:themeColor="text1"/>
          <w:spacing w:val="3"/>
          <w:lang w:val="ro-RO"/>
        </w:rPr>
      </w:pPr>
      <w:r w:rsidRPr="00D01D08">
        <w:rPr>
          <w:rFonts w:cs="Times New Roman"/>
          <w:b/>
          <w:color w:val="000000" w:themeColor="text1"/>
          <w:spacing w:val="3"/>
          <w:lang w:val="ro-RO"/>
        </w:rPr>
        <w:t>Domnule Director,</w:t>
      </w:r>
    </w:p>
    <w:p w:rsidR="007225C6" w:rsidRDefault="007225C6" w:rsidP="007225C6">
      <w:pPr>
        <w:jc w:val="both"/>
        <w:rPr>
          <w:w w:val="91"/>
          <w:lang w:val="ro-RO"/>
        </w:rPr>
      </w:pPr>
      <w:r w:rsidRPr="00D01D08">
        <w:rPr>
          <w:spacing w:val="-2"/>
          <w:w w:val="91"/>
          <w:lang w:val="ro-RO"/>
        </w:rPr>
        <w:t xml:space="preserve">Subsemnatul/a ____________________________________________________________, </w:t>
      </w:r>
      <w:r w:rsidRPr="00D01D08">
        <w:rPr>
          <w:spacing w:val="1"/>
          <w:w w:val="91"/>
          <w:lang w:val="ro-RO"/>
        </w:rPr>
        <w:t xml:space="preserve">(grad didactic) </w:t>
      </w:r>
      <w:r w:rsidRPr="00D01D08">
        <w:rPr>
          <w:spacing w:val="5"/>
          <w:w w:val="91"/>
          <w:lang w:val="ro-RO"/>
        </w:rPr>
        <w:t xml:space="preserve">_____________________, </w:t>
      </w:r>
      <w:r w:rsidRPr="00D01D08">
        <w:rPr>
          <w:w w:val="91"/>
          <w:lang w:val="ro-RO"/>
        </w:rPr>
        <w:t>la Facultatea de ________________________________________</w:t>
      </w:r>
      <w:r>
        <w:rPr>
          <w:w w:val="91"/>
          <w:lang w:val="ro-RO"/>
        </w:rPr>
        <w:t>/ICI,</w:t>
      </w:r>
      <w:r w:rsidRPr="00D01D08">
        <w:rPr>
          <w:w w:val="91"/>
          <w:lang w:val="ro-RO"/>
        </w:rPr>
        <w:t xml:space="preserve"> Departamentul ___________________________________ vă rog să aprobați înscrierea la </w:t>
      </w:r>
      <w:bookmarkStart w:id="0" w:name="_Hlk527833336"/>
      <w:r w:rsidRPr="00D01D08">
        <w:rPr>
          <w:w w:val="91"/>
          <w:lang w:val="ro-RO"/>
        </w:rPr>
        <w:t xml:space="preserve">competiția organizată de Universitatea </w:t>
      </w:r>
      <w:r>
        <w:rPr>
          <w:w w:val="91"/>
          <w:lang w:val="ro-RO"/>
        </w:rPr>
        <w:t>”</w:t>
      </w:r>
      <w:r w:rsidRPr="00D01D08">
        <w:rPr>
          <w:w w:val="91"/>
          <w:lang w:val="ro-RO"/>
        </w:rPr>
        <w:t>Alexandru Ioan Cuza</w:t>
      </w:r>
      <w:r>
        <w:rPr>
          <w:w w:val="91"/>
          <w:lang w:val="ro-RO"/>
        </w:rPr>
        <w:t>”</w:t>
      </w:r>
      <w:r w:rsidRPr="00D01D08">
        <w:rPr>
          <w:w w:val="91"/>
          <w:lang w:val="ro-RO"/>
        </w:rPr>
        <w:t xml:space="preserve"> din Iași în cadrul proiectului </w:t>
      </w:r>
      <w:bookmarkStart w:id="1" w:name="_Hlk92285703"/>
      <w:r w:rsidRPr="00D01D08">
        <w:rPr>
          <w:b/>
          <w:lang w:val="ro-RO"/>
        </w:rPr>
        <w:t>„Susținerea competitivității în cercetare-dezvoltare și inovare prin dezvoltarea capacității instituționale a Universității „Alexandru Ioan Cuza” din Iași”</w:t>
      </w:r>
      <w:r w:rsidRPr="00D01D08">
        <w:rPr>
          <w:w w:val="91"/>
          <w:lang w:val="ro-RO"/>
        </w:rPr>
        <w:t xml:space="preserve"> finanțat de Ministerul </w:t>
      </w:r>
      <w:bookmarkEnd w:id="0"/>
      <w:r w:rsidRPr="00D01D08">
        <w:rPr>
          <w:w w:val="91"/>
          <w:lang w:val="ro-RO"/>
        </w:rPr>
        <w:t>Cercetării, Inovării și Digitalizării prin Programul 1 – Dezvoltarea sistemului național de cercetare-dezvoltare, Subprogram 1.2 – Performanță instituțională din cadrul PNCDI III, Contract nr. 11PFE</w:t>
      </w:r>
      <w:bookmarkEnd w:id="1"/>
      <w:r w:rsidRPr="00D01D08">
        <w:rPr>
          <w:lang w:val="ro-RO"/>
        </w:rPr>
        <w:t xml:space="preserve">/30.12.2021 </w:t>
      </w:r>
      <w:r w:rsidRPr="00D01D08">
        <w:rPr>
          <w:w w:val="91"/>
          <w:lang w:val="ro-RO"/>
        </w:rPr>
        <w:t>pentru finanțarea următoarei activități:</w:t>
      </w:r>
    </w:p>
    <w:p w:rsidR="007225C6" w:rsidRPr="00D01D08" w:rsidRDefault="007225C6" w:rsidP="007225C6">
      <w:pPr>
        <w:rPr>
          <w:w w:val="91"/>
          <w:lang w:val="ro-RO"/>
        </w:rPr>
      </w:pPr>
    </w:p>
    <w:p w:rsidR="007225C6" w:rsidRPr="00D01D08" w:rsidRDefault="007225C6" w:rsidP="007225C6">
      <w:pPr>
        <w:pStyle w:val="WW-Default"/>
        <w:ind w:left="720" w:hanging="294"/>
        <w:jc w:val="both"/>
        <w:rPr>
          <w:rFonts w:asciiTheme="minorHAnsi" w:hAnsiTheme="minorHAnsi"/>
          <w:color w:val="000000" w:themeColor="text1"/>
          <w:lang w:val="ro-RO"/>
        </w:rPr>
      </w:pPr>
      <w:r w:rsidRPr="00D01D08">
        <w:rPr>
          <w:color w:val="000000" w:themeColor="text1"/>
          <w:spacing w:val="10"/>
          <w:w w:val="91"/>
          <w:lang w:val="ro-RO"/>
        </w:rPr>
        <w:t>□</w:t>
      </w:r>
      <w:r w:rsidRPr="00D01D08">
        <w:rPr>
          <w:rFonts w:asciiTheme="minorHAnsi" w:hAnsiTheme="minorHAnsi"/>
          <w:color w:val="000000" w:themeColor="text1"/>
          <w:spacing w:val="10"/>
          <w:w w:val="91"/>
          <w:lang w:val="ro-RO"/>
        </w:rPr>
        <w:t xml:space="preserve"> </w:t>
      </w:r>
      <w:r w:rsidRPr="00D01D08">
        <w:rPr>
          <w:rFonts w:asciiTheme="minorHAnsi" w:hAnsiTheme="minorHAnsi"/>
          <w:color w:val="000000" w:themeColor="text1"/>
          <w:lang w:val="ro-RO"/>
        </w:rPr>
        <w:t>OS1.A1. Acordare de sprijin financiar pentru publicarea de articole în reviste indexate Web of Science din cvartilele Q1 (zona rosie) și Q2 (zona galbenă) pentru toate domeniile științifice și din cvartila Q3 (zona albă) și Art &amp; Humanities Citation Index (AHCI) pentru domeniile Științe sociale și umaniste;</w:t>
      </w:r>
    </w:p>
    <w:p w:rsidR="007225C6" w:rsidRPr="00D01D08" w:rsidRDefault="007225C6" w:rsidP="007225C6">
      <w:pPr>
        <w:pStyle w:val="WW-Default"/>
        <w:ind w:left="720" w:hanging="294"/>
        <w:jc w:val="both"/>
        <w:rPr>
          <w:rFonts w:asciiTheme="minorHAnsi" w:hAnsiTheme="minorHAnsi"/>
          <w:color w:val="000000" w:themeColor="text1"/>
          <w:lang w:val="ro-RO"/>
        </w:rPr>
      </w:pPr>
      <w:r w:rsidRPr="00D01D08">
        <w:rPr>
          <w:color w:val="000000" w:themeColor="text1"/>
          <w:spacing w:val="10"/>
          <w:w w:val="91"/>
          <w:lang w:val="ro-RO"/>
        </w:rPr>
        <w:t>□</w:t>
      </w:r>
      <w:r w:rsidRPr="00D01D08">
        <w:rPr>
          <w:rFonts w:asciiTheme="minorHAnsi" w:hAnsiTheme="minorHAnsi"/>
          <w:color w:val="000000" w:themeColor="text1"/>
          <w:spacing w:val="10"/>
          <w:w w:val="91"/>
          <w:lang w:val="ro-RO"/>
        </w:rPr>
        <w:t xml:space="preserve"> </w:t>
      </w:r>
      <w:r w:rsidRPr="00D01D08">
        <w:rPr>
          <w:rFonts w:asciiTheme="minorHAnsi" w:eastAsia="Times" w:hAnsiTheme="minorHAnsi" w:cstheme="minorHAnsi"/>
          <w:lang w:val="ro-RO"/>
        </w:rPr>
        <w:t xml:space="preserve">OS1.A2. </w:t>
      </w:r>
      <w:r w:rsidRPr="00D01D08">
        <w:rPr>
          <w:rFonts w:asciiTheme="minorHAnsi" w:hAnsiTheme="minorHAnsi"/>
          <w:color w:val="000000" w:themeColor="text1"/>
          <w:lang w:val="ro-RO"/>
        </w:rPr>
        <w:t>Acordare de sprijin financiar pentru participare la conferințe internaționale cu lucrare invitată sau acceptată spre prezentare;</w:t>
      </w:r>
    </w:p>
    <w:p w:rsidR="007225C6" w:rsidRPr="00D01D08" w:rsidRDefault="007225C6" w:rsidP="007225C6">
      <w:pPr>
        <w:pStyle w:val="WW-Default"/>
        <w:ind w:left="720" w:hanging="294"/>
        <w:jc w:val="both"/>
        <w:rPr>
          <w:rFonts w:asciiTheme="minorHAnsi" w:hAnsiTheme="minorHAnsi"/>
          <w:color w:val="000000" w:themeColor="text1"/>
          <w:lang w:val="ro-RO"/>
        </w:rPr>
      </w:pPr>
      <w:r w:rsidRPr="00D01D08">
        <w:rPr>
          <w:color w:val="000000" w:themeColor="text1"/>
          <w:spacing w:val="10"/>
          <w:w w:val="91"/>
          <w:lang w:val="ro-RO"/>
        </w:rPr>
        <w:t>□</w:t>
      </w:r>
      <w:r w:rsidRPr="00D01D08">
        <w:rPr>
          <w:rFonts w:asciiTheme="minorHAnsi" w:hAnsiTheme="minorHAnsi"/>
          <w:color w:val="000000" w:themeColor="text1"/>
          <w:spacing w:val="10"/>
          <w:w w:val="91"/>
          <w:lang w:val="ro-RO"/>
        </w:rPr>
        <w:t xml:space="preserve"> </w:t>
      </w:r>
      <w:r w:rsidRPr="00D01D08">
        <w:rPr>
          <w:rFonts w:asciiTheme="minorHAnsi" w:eastAsia="Times" w:hAnsiTheme="minorHAnsi" w:cstheme="minorHAnsi"/>
          <w:lang w:val="ro-RO"/>
        </w:rPr>
        <w:t xml:space="preserve">OS4.A1. </w:t>
      </w:r>
      <w:r w:rsidRPr="00D01D08">
        <w:rPr>
          <w:rFonts w:asciiTheme="minorHAnsi" w:hAnsiTheme="minorHAnsi"/>
          <w:color w:val="000000" w:themeColor="text1"/>
          <w:lang w:val="ro-RO"/>
        </w:rPr>
        <w:t>Acordarea de sprijin financiar pentru realizarea de stagii de cercetare (1-6 luni) la universități prioritar din Top 500 ARWU și /sau Top 501-1000 ARWU sau institute de cercetare;</w:t>
      </w:r>
    </w:p>
    <w:p w:rsidR="007225C6" w:rsidRPr="00D01D08" w:rsidRDefault="007225C6" w:rsidP="007225C6">
      <w:pPr>
        <w:pStyle w:val="WW-Default"/>
        <w:ind w:left="720" w:hanging="294"/>
        <w:jc w:val="both"/>
        <w:rPr>
          <w:rFonts w:asciiTheme="minorHAnsi" w:hAnsiTheme="minorHAnsi"/>
          <w:color w:val="000000" w:themeColor="text1"/>
          <w:lang w:val="ro-RO"/>
        </w:rPr>
      </w:pPr>
      <w:r w:rsidRPr="00D01D08">
        <w:rPr>
          <w:color w:val="000000" w:themeColor="text1"/>
          <w:spacing w:val="10"/>
          <w:w w:val="91"/>
          <w:lang w:val="ro-RO"/>
        </w:rPr>
        <w:t>□</w:t>
      </w:r>
      <w:r w:rsidRPr="00D01D08">
        <w:rPr>
          <w:rFonts w:asciiTheme="minorHAnsi" w:hAnsiTheme="minorHAnsi"/>
          <w:color w:val="000000" w:themeColor="text1"/>
          <w:spacing w:val="10"/>
          <w:w w:val="91"/>
          <w:lang w:val="ro-RO"/>
        </w:rPr>
        <w:t xml:space="preserve"> </w:t>
      </w:r>
      <w:r w:rsidRPr="00D01D08">
        <w:rPr>
          <w:rFonts w:asciiTheme="minorHAnsi" w:hAnsiTheme="minorHAnsi"/>
          <w:color w:val="000000" w:themeColor="text1"/>
          <w:lang w:val="ro-RO"/>
        </w:rPr>
        <w:t>OS4.A2. Acordarea de sprijin financiar pentru realizarea de stagii de formare în țară sau în străinătate, pentru înțelegerea/învățarea de noi tehnici de lucru utile în proiecte inter/trans-disciplinare;</w:t>
      </w:r>
    </w:p>
    <w:p w:rsidR="007225C6" w:rsidRPr="00D01D08" w:rsidRDefault="007225C6" w:rsidP="007225C6">
      <w:pPr>
        <w:pStyle w:val="WW-Default"/>
        <w:ind w:left="720" w:hanging="294"/>
        <w:jc w:val="both"/>
        <w:rPr>
          <w:rFonts w:asciiTheme="minorHAnsi" w:hAnsiTheme="minorHAnsi"/>
          <w:color w:val="000000" w:themeColor="text1"/>
          <w:lang w:val="ro-RO"/>
        </w:rPr>
      </w:pPr>
      <w:r w:rsidRPr="00D01D08">
        <w:rPr>
          <w:color w:val="000000" w:themeColor="text1"/>
          <w:spacing w:val="10"/>
          <w:w w:val="91"/>
          <w:lang w:val="ro-RO"/>
        </w:rPr>
        <w:t>□</w:t>
      </w:r>
      <w:r w:rsidRPr="00D01D08">
        <w:rPr>
          <w:rFonts w:asciiTheme="minorHAnsi" w:hAnsiTheme="minorHAnsi"/>
          <w:color w:val="000000" w:themeColor="text1"/>
          <w:spacing w:val="10"/>
          <w:w w:val="91"/>
          <w:lang w:val="ro-RO"/>
        </w:rPr>
        <w:t xml:space="preserve"> </w:t>
      </w:r>
      <w:r w:rsidRPr="00D01D08">
        <w:rPr>
          <w:rFonts w:asciiTheme="minorHAnsi" w:eastAsia="Times" w:hAnsiTheme="minorHAnsi" w:cstheme="minorHAnsi"/>
          <w:lang w:val="ro-RO"/>
        </w:rPr>
        <w:t xml:space="preserve">OS4.A3. </w:t>
      </w:r>
      <w:r w:rsidRPr="00D01D08">
        <w:rPr>
          <w:rFonts w:asciiTheme="minorHAnsi" w:hAnsiTheme="minorHAnsi"/>
          <w:color w:val="000000" w:themeColor="text1"/>
          <w:lang w:val="ro-RO"/>
        </w:rPr>
        <w:t>Acordarea de sprijin financiar pentru realizarea de stagii de documentare în țară sau în străinătate, în vederea demarării de noi proiecte de cercetare cu subiecte ce pot oferi avantaj competitiv în competiții naționale și internaționale</w:t>
      </w:r>
    </w:p>
    <w:p w:rsidR="007225C6" w:rsidRPr="00D01D08" w:rsidRDefault="007225C6" w:rsidP="007225C6">
      <w:pPr>
        <w:shd w:val="clear" w:color="auto" w:fill="FFFFFF"/>
        <w:tabs>
          <w:tab w:val="left" w:leader="dot" w:pos="-90"/>
          <w:tab w:val="left" w:leader="dot" w:pos="2630"/>
          <w:tab w:val="left" w:leader="underscore" w:pos="3038"/>
          <w:tab w:val="left" w:leader="dot" w:pos="3547"/>
        </w:tabs>
        <w:spacing w:line="276" w:lineRule="auto"/>
        <w:jc w:val="both"/>
        <w:rPr>
          <w:rStyle w:val="None"/>
          <w:color w:val="000000" w:themeColor="text1"/>
          <w:lang w:val="ro-RO"/>
        </w:rPr>
      </w:pPr>
    </w:p>
    <w:p w:rsidR="007225C6" w:rsidRPr="00D01D08" w:rsidRDefault="007225C6" w:rsidP="007225C6">
      <w:pPr>
        <w:shd w:val="clear" w:color="auto" w:fill="FFFFFF"/>
        <w:tabs>
          <w:tab w:val="left" w:leader="dot" w:pos="-90"/>
          <w:tab w:val="left" w:leader="dot" w:pos="2630"/>
          <w:tab w:val="left" w:leader="underscore" w:pos="3038"/>
          <w:tab w:val="left" w:leader="dot" w:pos="3547"/>
        </w:tabs>
        <w:spacing w:line="360" w:lineRule="auto"/>
        <w:ind w:firstLine="567"/>
        <w:jc w:val="both"/>
        <w:rPr>
          <w:rStyle w:val="None"/>
          <w:color w:val="000000" w:themeColor="text1"/>
          <w:lang w:val="ro-RO"/>
        </w:rPr>
      </w:pPr>
      <w:r w:rsidRPr="00D01D08">
        <w:rPr>
          <w:rStyle w:val="None"/>
          <w:color w:val="000000" w:themeColor="text1"/>
          <w:lang w:val="ro-RO"/>
        </w:rPr>
        <w:t xml:space="preserve">Atașez următoarele documente: </w:t>
      </w:r>
      <w:r w:rsidRPr="00D01D08">
        <w:rPr>
          <w:color w:val="000000" w:themeColor="text1"/>
          <w:lang w:val="ro-RO"/>
        </w:rPr>
        <w:t>Anexa 2 – Cerere de finanțare; Anexa 3 – Declarația pe proprie răspundere; CV -ul solicitantului, în format EUROPASS; Documente justificative.</w:t>
      </w:r>
    </w:p>
    <w:p w:rsidR="007225C6" w:rsidRPr="00D01D08" w:rsidRDefault="007225C6" w:rsidP="007225C6">
      <w:pPr>
        <w:shd w:val="clear" w:color="auto" w:fill="FFFFFF"/>
        <w:tabs>
          <w:tab w:val="left" w:leader="dot" w:pos="-90"/>
          <w:tab w:val="left" w:leader="dot" w:pos="2630"/>
          <w:tab w:val="left" w:leader="underscore" w:pos="3038"/>
          <w:tab w:val="left" w:leader="dot" w:pos="3547"/>
        </w:tabs>
        <w:spacing w:line="360" w:lineRule="auto"/>
        <w:ind w:firstLine="567"/>
        <w:jc w:val="both"/>
        <w:rPr>
          <w:rStyle w:val="None"/>
          <w:color w:val="000000" w:themeColor="text1"/>
          <w:lang w:val="ro-RO"/>
        </w:rPr>
      </w:pPr>
    </w:p>
    <w:p w:rsidR="007225C6" w:rsidRPr="00D01D08" w:rsidRDefault="007225C6" w:rsidP="007225C6">
      <w:pPr>
        <w:jc w:val="both"/>
        <w:rPr>
          <w:color w:val="000000" w:themeColor="text1"/>
          <w:lang w:val="ro-RO"/>
        </w:rPr>
      </w:pPr>
      <w:r w:rsidRPr="00D01D08">
        <w:rPr>
          <w:color w:val="000000" w:themeColor="text1"/>
          <w:lang w:val="ro-RO"/>
        </w:rPr>
        <w:t>Data:</w:t>
      </w:r>
      <w:r w:rsidRPr="00D01D08">
        <w:rPr>
          <w:color w:val="000000" w:themeColor="text1"/>
          <w:lang w:val="ro-RO"/>
        </w:rPr>
        <w:tab/>
      </w:r>
      <w:r w:rsidRPr="00D01D08">
        <w:rPr>
          <w:color w:val="000000" w:themeColor="text1"/>
          <w:lang w:val="ro-RO"/>
        </w:rPr>
        <w:tab/>
      </w:r>
      <w:r w:rsidRPr="00D01D08">
        <w:rPr>
          <w:color w:val="000000" w:themeColor="text1"/>
          <w:lang w:val="ro-RO"/>
        </w:rPr>
        <w:tab/>
      </w:r>
      <w:r w:rsidRPr="00D01D08">
        <w:rPr>
          <w:color w:val="000000" w:themeColor="text1"/>
          <w:lang w:val="ro-RO"/>
        </w:rPr>
        <w:tab/>
      </w:r>
      <w:r w:rsidRPr="00D01D08">
        <w:rPr>
          <w:color w:val="000000" w:themeColor="text1"/>
          <w:lang w:val="ro-RO"/>
        </w:rPr>
        <w:tab/>
      </w:r>
      <w:r w:rsidRPr="00D01D08">
        <w:rPr>
          <w:color w:val="000000" w:themeColor="text1"/>
          <w:lang w:val="ro-RO"/>
        </w:rPr>
        <w:tab/>
        <w:t>Solicitant,</w:t>
      </w:r>
    </w:p>
    <w:p w:rsidR="007225C6" w:rsidRPr="00D01D08" w:rsidRDefault="007225C6" w:rsidP="007225C6">
      <w:pPr>
        <w:ind w:left="3600" w:firstLine="720"/>
        <w:rPr>
          <w:color w:val="000000" w:themeColor="text1"/>
          <w:lang w:val="ro-RO"/>
        </w:rPr>
      </w:pPr>
      <w:r w:rsidRPr="00D01D08">
        <w:rPr>
          <w:color w:val="000000" w:themeColor="text1"/>
          <w:lang w:val="ro-RO"/>
        </w:rPr>
        <w:t>Nume, prenume</w:t>
      </w:r>
      <w:bookmarkStart w:id="2" w:name="_GoBack"/>
      <w:bookmarkEnd w:id="2"/>
    </w:p>
    <w:sectPr w:rsidR="007225C6" w:rsidRPr="00D01D08" w:rsidSect="00CD7F93">
      <w:headerReference w:type="default" r:id="rId5"/>
      <w:footerReference w:type="default" r:id="rId6"/>
      <w:pgSz w:w="11900"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55" w:type="pct"/>
      <w:tblInd w:w="-31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9"/>
      <w:gridCol w:w="409"/>
    </w:tblGrid>
    <w:tr w:rsidR="00F00505" w:rsidRPr="007E2A38" w:rsidTr="00827858">
      <w:trPr>
        <w:trHeight w:val="612"/>
      </w:trPr>
      <w:tc>
        <w:tcPr>
          <w:tcW w:w="9947" w:type="dxa"/>
        </w:tcPr>
        <w:p w:rsidR="00F00505" w:rsidRPr="00817D54" w:rsidRDefault="007225C6" w:rsidP="00817D54">
          <w:pPr>
            <w:pStyle w:val="Footer"/>
            <w:rPr>
              <w:rFonts w:cs="Times New Roman"/>
              <w:b/>
              <w:bCs/>
              <w:i/>
              <w:iCs/>
              <w:color w:val="5B9BD5" w:themeColor="accent1"/>
              <w:sz w:val="18"/>
              <w:szCs w:val="18"/>
              <w:lang w:val="fr-FR"/>
            </w:rPr>
          </w:pPr>
          <w:r w:rsidRPr="00817D54">
            <w:rPr>
              <w:rFonts w:cs="Times New Roman"/>
              <w:i/>
              <w:iCs/>
              <w:sz w:val="16"/>
              <w:szCs w:val="16"/>
              <w:lang w:val="ro-RO"/>
            </w:rPr>
            <w:t>Susținerea competitivității în cercetare-dezvoltare și inovare prin dezvoltarea capacității instituționale a Universității „Alexandru Ioan Cuza” din Iași</w:t>
          </w:r>
        </w:p>
      </w:tc>
      <w:tc>
        <w:tcPr>
          <w:tcW w:w="395" w:type="dxa"/>
        </w:tcPr>
        <w:p w:rsidR="00F00505" w:rsidRPr="007E2A38" w:rsidRDefault="007225C6">
          <w:pPr>
            <w:pStyle w:val="Footer"/>
            <w:rPr>
              <w:rFonts w:cs="Times New Roman"/>
              <w:sz w:val="18"/>
              <w:szCs w:val="18"/>
            </w:rPr>
          </w:pPr>
          <w:r w:rsidRPr="007E2A38">
            <w:rPr>
              <w:rFonts w:cs="Times New Roman"/>
              <w:sz w:val="18"/>
              <w:szCs w:val="18"/>
            </w:rPr>
            <w:fldChar w:fldCharType="begin"/>
          </w:r>
          <w:r w:rsidRPr="007E2A38">
            <w:rPr>
              <w:rFonts w:cs="Times New Roman"/>
              <w:sz w:val="18"/>
              <w:szCs w:val="18"/>
            </w:rPr>
            <w:instrText xml:space="preserve"> PAGE   \* MERGEFORMAT </w:instrText>
          </w:r>
          <w:r w:rsidRPr="007E2A38">
            <w:rPr>
              <w:rFonts w:cs="Times New Roman"/>
              <w:sz w:val="18"/>
              <w:szCs w:val="18"/>
            </w:rPr>
            <w:fldChar w:fldCharType="separate"/>
          </w:r>
          <w:r w:rsidRPr="007225C6">
            <w:rPr>
              <w:rFonts w:cs="Times New Roman"/>
              <w:b/>
              <w:bCs/>
              <w:noProof/>
              <w:color w:val="5B9BD5" w:themeColor="accent1"/>
              <w:sz w:val="18"/>
              <w:szCs w:val="18"/>
            </w:rPr>
            <w:t>1</w:t>
          </w:r>
          <w:r w:rsidRPr="007E2A38">
            <w:rPr>
              <w:rFonts w:cs="Times New Roman"/>
              <w:b/>
              <w:bCs/>
              <w:noProof/>
              <w:color w:val="5B9BD5" w:themeColor="accent1"/>
              <w:sz w:val="18"/>
              <w:szCs w:val="18"/>
            </w:rPr>
            <w:fldChar w:fldCharType="end"/>
          </w:r>
        </w:p>
      </w:tc>
    </w:tr>
  </w:tbl>
  <w:p w:rsidR="00F00505" w:rsidRDefault="007225C6" w:rsidP="0082785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05" w:rsidRDefault="007225C6">
    <w:pPr>
      <w:pStyle w:val="Header"/>
    </w:pPr>
    <w:r>
      <w:rPr>
        <w:noProof/>
        <w:lang w:val="ro-RO" w:eastAsia="ko-KR"/>
      </w:rPr>
      <w:drawing>
        <wp:anchor distT="0" distB="0" distL="0" distR="0" simplePos="0" relativeHeight="251659264" behindDoc="0" locked="0" layoutInCell="1" allowOverlap="1" wp14:anchorId="7C085F84" wp14:editId="68453FA7">
          <wp:simplePos x="0" y="0"/>
          <wp:positionH relativeFrom="column">
            <wp:align>center</wp:align>
          </wp:positionH>
          <wp:positionV relativeFrom="paragraph">
            <wp:posOffset>-220980</wp:posOffset>
          </wp:positionV>
          <wp:extent cx="6986905" cy="1166495"/>
          <wp:effectExtent l="0" t="0" r="0" b="1905"/>
          <wp:wrapThrough wrapText="bothSides">
            <wp:wrapPolygon edited="0">
              <wp:start x="0" y="0"/>
              <wp:lineTo x="0" y="21165"/>
              <wp:lineTo x="21516" y="21165"/>
              <wp:lineTo x="215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426E9"/>
    <w:multiLevelType w:val="hybridMultilevel"/>
    <w:tmpl w:val="EFFAFE3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2A51DBC"/>
    <w:multiLevelType w:val="hybridMultilevel"/>
    <w:tmpl w:val="EF927A6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90"/>
    <w:rsid w:val="000C3990"/>
    <w:rsid w:val="001703A2"/>
    <w:rsid w:val="003E2C07"/>
    <w:rsid w:val="005D1883"/>
    <w:rsid w:val="005F1331"/>
    <w:rsid w:val="007225C6"/>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802B4-A808-4B12-949C-2C7EE65C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C6"/>
    <w:pPr>
      <w:spacing w:after="0" w:line="240" w:lineRule="auto"/>
    </w:pPr>
    <w:rPr>
      <w:sz w:val="24"/>
      <w:szCs w:val="24"/>
      <w:lang w:val="en-US" w:eastAsia="en-US"/>
    </w:rPr>
  </w:style>
  <w:style w:type="paragraph" w:styleId="Heading1">
    <w:name w:val="heading 1"/>
    <w:basedOn w:val="ListParagraph"/>
    <w:next w:val="Normal"/>
    <w:link w:val="Heading1Char"/>
    <w:uiPriority w:val="9"/>
    <w:qFormat/>
    <w:rsid w:val="007225C6"/>
    <w:pPr>
      <w:numPr>
        <w:numId w:val="1"/>
      </w:numPr>
      <w:suppressAutoHyphens w:val="0"/>
      <w:outlineLvl w:val="0"/>
    </w:pPr>
    <w:rPr>
      <w:rFonts w:ascii="Trebuchet MS" w:eastAsiaTheme="minorEastAsia" w:hAnsi="Trebuchet MS" w:cstheme="minorBidi"/>
      <w:b/>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C6"/>
    <w:rPr>
      <w:rFonts w:ascii="Trebuchet MS" w:hAnsi="Trebuchet MS"/>
      <w:b/>
      <w:lang w:eastAsia="zh-CN"/>
    </w:rPr>
  </w:style>
  <w:style w:type="paragraph" w:styleId="Header">
    <w:name w:val="header"/>
    <w:basedOn w:val="Normal"/>
    <w:link w:val="HeaderChar"/>
    <w:uiPriority w:val="99"/>
    <w:unhideWhenUsed/>
    <w:rsid w:val="007225C6"/>
    <w:pPr>
      <w:tabs>
        <w:tab w:val="center" w:pos="4320"/>
        <w:tab w:val="right" w:pos="8640"/>
      </w:tabs>
    </w:pPr>
  </w:style>
  <w:style w:type="character" w:customStyle="1" w:styleId="HeaderChar">
    <w:name w:val="Header Char"/>
    <w:basedOn w:val="DefaultParagraphFont"/>
    <w:link w:val="Header"/>
    <w:uiPriority w:val="99"/>
    <w:rsid w:val="007225C6"/>
    <w:rPr>
      <w:sz w:val="24"/>
      <w:szCs w:val="24"/>
      <w:lang w:val="en-US" w:eastAsia="en-US"/>
    </w:rPr>
  </w:style>
  <w:style w:type="paragraph" w:styleId="Footer">
    <w:name w:val="footer"/>
    <w:basedOn w:val="Normal"/>
    <w:link w:val="FooterChar"/>
    <w:uiPriority w:val="99"/>
    <w:unhideWhenUsed/>
    <w:rsid w:val="007225C6"/>
    <w:pPr>
      <w:tabs>
        <w:tab w:val="center" w:pos="4320"/>
        <w:tab w:val="right" w:pos="8640"/>
      </w:tabs>
    </w:pPr>
  </w:style>
  <w:style w:type="character" w:customStyle="1" w:styleId="FooterChar">
    <w:name w:val="Footer Char"/>
    <w:basedOn w:val="DefaultParagraphFont"/>
    <w:link w:val="Footer"/>
    <w:uiPriority w:val="99"/>
    <w:rsid w:val="007225C6"/>
    <w:rPr>
      <w:sz w:val="24"/>
      <w:szCs w:val="24"/>
      <w:lang w:val="en-US" w:eastAsia="en-US"/>
    </w:rPr>
  </w:style>
  <w:style w:type="table" w:styleId="TableGrid">
    <w:name w:val="Table Grid"/>
    <w:basedOn w:val="TableNormal"/>
    <w:uiPriority w:val="59"/>
    <w:rsid w:val="007225C6"/>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5C6"/>
    <w:pPr>
      <w:suppressAutoHyphens/>
      <w:spacing w:after="200" w:line="276" w:lineRule="auto"/>
      <w:ind w:left="720"/>
      <w:contextualSpacing/>
    </w:pPr>
    <w:rPr>
      <w:rFonts w:ascii="Calibri" w:eastAsia="Calibri" w:hAnsi="Calibri" w:cs="Calibri"/>
      <w:sz w:val="22"/>
      <w:szCs w:val="22"/>
      <w:lang w:eastAsia="ar-SA"/>
    </w:rPr>
  </w:style>
  <w:style w:type="character" w:customStyle="1" w:styleId="None">
    <w:name w:val="None"/>
    <w:rsid w:val="007225C6"/>
  </w:style>
  <w:style w:type="paragraph" w:customStyle="1" w:styleId="WW-Default">
    <w:name w:val="WW-Default"/>
    <w:rsid w:val="007225C6"/>
    <w:pPr>
      <w:suppressAutoHyphens/>
      <w:autoSpaceDE w:val="0"/>
      <w:spacing w:after="0" w:line="240" w:lineRule="auto"/>
    </w:pPr>
    <w:rPr>
      <w:rFonts w:ascii="Times New Roman" w:eastAsia="Arial" w:hAnsi="Times New 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1919</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2022-01-13T15:27:00Z</dcterms:created>
  <dcterms:modified xsi:type="dcterms:W3CDTF">2022-01-13T15:28:00Z</dcterms:modified>
</cp:coreProperties>
</file>