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90F" w:rsidRPr="00C73A3D" w:rsidRDefault="006D41A0" w:rsidP="00B0090F">
      <w:pPr>
        <w:spacing w:after="0" w:line="240" w:lineRule="auto"/>
        <w:rPr>
          <w:rStyle w:val="Referiresubtil"/>
          <w:rFonts w:ascii="Arial Narrow" w:hAnsi="Arial Narrow" w:cs="Arial"/>
          <w:sz w:val="24"/>
          <w:szCs w:val="24"/>
        </w:rPr>
      </w:pPr>
      <w:r w:rsidRPr="00C73A3D">
        <w:rPr>
          <w:rStyle w:val="Referiresubtil"/>
          <w:rFonts w:ascii="Arial Narrow" w:hAnsi="Arial Narrow" w:cs="Arial"/>
          <w:sz w:val="24"/>
          <w:szCs w:val="24"/>
        </w:rPr>
        <w:t>Academic course description</w:t>
      </w:r>
    </w:p>
    <w:p w:rsidR="00B0090F" w:rsidRPr="00C73A3D" w:rsidRDefault="00B0090F" w:rsidP="00B0090F">
      <w:pPr>
        <w:spacing w:after="0" w:line="240" w:lineRule="auto"/>
        <w:ind w:firstLine="720"/>
        <w:jc w:val="both"/>
        <w:rPr>
          <w:rFonts w:ascii="Arial Narrow" w:hAnsi="Arial Narrow" w:cs="Arial"/>
          <w:sz w:val="24"/>
          <w:szCs w:val="24"/>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firstRow="1" w:lastRow="0" w:firstColumn="1" w:lastColumn="0" w:noHBand="0" w:noVBand="1"/>
      </w:tblPr>
      <w:tblGrid>
        <w:gridCol w:w="9209"/>
      </w:tblGrid>
      <w:tr w:rsidR="00B0090F" w:rsidRPr="00C73A3D" w:rsidTr="00C94DCA">
        <w:tc>
          <w:tcPr>
            <w:tcW w:w="9209" w:type="dxa"/>
            <w:shd w:val="clear" w:color="auto" w:fill="A6A6A6" w:themeFill="background1" w:themeFillShade="A6"/>
          </w:tcPr>
          <w:p w:rsidR="00B0090F" w:rsidRPr="00C73A3D" w:rsidRDefault="00B0090F" w:rsidP="00CA0D08">
            <w:pPr>
              <w:pStyle w:val="Titlu5"/>
              <w:spacing w:before="0"/>
              <w:jc w:val="center"/>
              <w:outlineLvl w:val="4"/>
              <w:rPr>
                <w:rStyle w:val="Referiresubtil"/>
                <w:rFonts w:ascii="Arial Narrow" w:hAnsi="Arial Narrow" w:cs="Arial"/>
                <w:b/>
                <w:smallCaps w:val="0"/>
                <w:color w:val="FFFFFF" w:themeColor="background1"/>
              </w:rPr>
            </w:pPr>
            <w:r w:rsidRPr="00C73A3D">
              <w:rPr>
                <w:rStyle w:val="Referiresubtil"/>
                <w:rFonts w:ascii="Arial Narrow" w:hAnsi="Arial Narrow" w:cs="Arial"/>
                <w:color w:val="FFFFFF" w:themeColor="background1"/>
              </w:rPr>
              <w:t>MASTER</w:t>
            </w:r>
            <w:r w:rsidR="00CA0D08" w:rsidRPr="00C73A3D">
              <w:rPr>
                <w:rStyle w:val="Referiresubtil"/>
                <w:rFonts w:ascii="Arial Narrow" w:hAnsi="Arial Narrow" w:cs="Arial"/>
                <w:color w:val="FFFFFF" w:themeColor="background1"/>
              </w:rPr>
              <w:t> ‘S PROGRAMME</w:t>
            </w:r>
          </w:p>
          <w:p w:rsidR="00B0090F" w:rsidRPr="00C73A3D" w:rsidRDefault="00397539" w:rsidP="00CA0D08">
            <w:pPr>
              <w:pStyle w:val="Titlu5"/>
              <w:spacing w:before="0"/>
              <w:jc w:val="center"/>
              <w:outlineLvl w:val="4"/>
              <w:rPr>
                <w:rStyle w:val="Referiresubtil"/>
                <w:rFonts w:ascii="Arial Narrow" w:hAnsi="Arial Narrow" w:cs="Arial"/>
                <w:b/>
                <w:smallCaps w:val="0"/>
                <w:color w:val="auto"/>
              </w:rPr>
            </w:pPr>
            <w:r w:rsidRPr="00C73A3D">
              <w:rPr>
                <w:rStyle w:val="Referiresubtil"/>
                <w:rFonts w:ascii="Arial Narrow" w:hAnsi="Arial Narrow" w:cs="Arial"/>
                <w:b/>
                <w:color w:val="auto"/>
              </w:rPr>
              <w:t>INTERNATIONAL RELATIONS, INSTITUTIONS, AND ORGANIZATIONS</w:t>
            </w:r>
          </w:p>
          <w:p w:rsidR="00B0090F" w:rsidRPr="00C73A3D" w:rsidRDefault="00CC4817" w:rsidP="007A4228">
            <w:pPr>
              <w:pStyle w:val="Titlu5"/>
              <w:spacing w:before="0"/>
              <w:jc w:val="center"/>
              <w:outlineLvl w:val="4"/>
              <w:rPr>
                <w:rFonts w:ascii="Arial Narrow" w:hAnsi="Arial Narrow" w:cs="Arial"/>
              </w:rPr>
            </w:pPr>
            <w:r w:rsidRPr="00C73A3D">
              <w:rPr>
                <w:rStyle w:val="Referiresubtil"/>
                <w:rFonts w:ascii="Arial Narrow" w:hAnsi="Arial Narrow" w:cs="Arial"/>
                <w:color w:val="FFFFFF" w:themeColor="background1"/>
              </w:rPr>
              <w:t>2</w:t>
            </w:r>
            <w:r w:rsidRPr="00C73A3D">
              <w:rPr>
                <w:rStyle w:val="Referiresubtil"/>
                <w:rFonts w:ascii="Arial Narrow" w:hAnsi="Arial Narrow" w:cs="Arial"/>
                <w:color w:val="FFFFFF" w:themeColor="background1"/>
                <w:vertAlign w:val="superscript"/>
              </w:rPr>
              <w:t>nd</w:t>
            </w:r>
            <w:r w:rsidR="004B0331" w:rsidRPr="00C73A3D">
              <w:rPr>
                <w:rStyle w:val="Referiresubtil"/>
                <w:rFonts w:ascii="Arial Narrow" w:hAnsi="Arial Narrow" w:cs="Arial"/>
                <w:color w:val="FF0000"/>
              </w:rPr>
              <w:t xml:space="preserve"> </w:t>
            </w:r>
            <w:r w:rsidR="00CA0D08" w:rsidRPr="00C73A3D">
              <w:rPr>
                <w:rStyle w:val="Referiresubtil"/>
                <w:rFonts w:ascii="Arial Narrow" w:hAnsi="Arial Narrow" w:cs="Arial"/>
                <w:color w:val="FFFFFF" w:themeColor="background1"/>
              </w:rPr>
              <w:t>YEAR OF STUDY</w:t>
            </w:r>
            <w:r w:rsidR="00B0090F" w:rsidRPr="00C73A3D">
              <w:rPr>
                <w:rStyle w:val="Referiresubtil"/>
                <w:rFonts w:ascii="Arial Narrow" w:hAnsi="Arial Narrow" w:cs="Arial"/>
                <w:color w:val="FFFFFF" w:themeColor="background1"/>
              </w:rPr>
              <w:t xml:space="preserve">, </w:t>
            </w:r>
            <w:r w:rsidR="007A4228">
              <w:rPr>
                <w:rStyle w:val="Referiresubtil"/>
                <w:rFonts w:ascii="Arial Narrow" w:hAnsi="Arial Narrow" w:cs="Arial"/>
                <w:color w:val="FFFFFF" w:themeColor="background1"/>
              </w:rPr>
              <w:t>2</w:t>
            </w:r>
            <w:r w:rsidR="007A4228" w:rsidRPr="007A4228">
              <w:rPr>
                <w:rStyle w:val="Referiresubtil"/>
                <w:rFonts w:ascii="Arial Narrow" w:hAnsi="Arial Narrow" w:cs="Arial"/>
                <w:color w:val="FFFFFF" w:themeColor="background1"/>
                <w:vertAlign w:val="superscript"/>
              </w:rPr>
              <w:t>nd</w:t>
            </w:r>
            <w:r w:rsidR="00CA0D08" w:rsidRPr="00C73A3D">
              <w:rPr>
                <w:rStyle w:val="Referiresubtil"/>
                <w:rFonts w:ascii="Arial Narrow" w:hAnsi="Arial Narrow" w:cs="Arial"/>
                <w:color w:val="FFFFFF" w:themeColor="background1"/>
              </w:rPr>
              <w:t xml:space="preserve"> SEMESTER</w:t>
            </w:r>
          </w:p>
        </w:tc>
      </w:tr>
    </w:tbl>
    <w:p w:rsidR="00B0090F" w:rsidRPr="00C73A3D" w:rsidRDefault="00B0090F" w:rsidP="00B0090F">
      <w:pPr>
        <w:spacing w:after="0" w:line="240" w:lineRule="auto"/>
        <w:jc w:val="both"/>
        <w:rPr>
          <w:rStyle w:val="Referiresubtil"/>
          <w:rFonts w:ascii="Arial Narrow" w:hAnsi="Arial Narrow" w:cs="Arial"/>
        </w:rPr>
      </w:pPr>
    </w:p>
    <w:tbl>
      <w:tblPr>
        <w:tblStyle w:val="Tabelgri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2410"/>
        <w:gridCol w:w="6237"/>
      </w:tblGrid>
      <w:tr w:rsidR="00B0090F" w:rsidRPr="00C73A3D" w:rsidTr="00C94DCA">
        <w:tc>
          <w:tcPr>
            <w:tcW w:w="2972" w:type="dxa"/>
            <w:gridSpan w:val="2"/>
            <w:shd w:val="clear" w:color="auto" w:fill="A6A6A6" w:themeFill="background1" w:themeFillShade="A6"/>
          </w:tcPr>
          <w:p w:rsidR="00B0090F" w:rsidRPr="00C73A3D" w:rsidRDefault="00CA0D08" w:rsidP="00CA0D08">
            <w:pPr>
              <w:rPr>
                <w:rStyle w:val="Referiresubtil"/>
                <w:rFonts w:ascii="Arial Narrow" w:hAnsi="Arial Narrow" w:cs="Arial"/>
                <w:b/>
                <w:color w:val="FFFFFF" w:themeColor="background1"/>
              </w:rPr>
            </w:pPr>
            <w:r w:rsidRPr="00C73A3D">
              <w:rPr>
                <w:rStyle w:val="Referiresubtil"/>
                <w:rFonts w:ascii="Arial Narrow" w:hAnsi="Arial Narrow" w:cs="Arial"/>
                <w:b/>
                <w:color w:val="FFFFFF" w:themeColor="background1"/>
              </w:rPr>
              <w:t>Course title</w:t>
            </w:r>
          </w:p>
        </w:tc>
        <w:tc>
          <w:tcPr>
            <w:tcW w:w="6237" w:type="dxa"/>
            <w:shd w:val="clear" w:color="auto" w:fill="A6A6A6" w:themeFill="background1" w:themeFillShade="A6"/>
          </w:tcPr>
          <w:p w:rsidR="00B0090F" w:rsidRPr="00C73A3D" w:rsidRDefault="00B431A4" w:rsidP="00C37F11">
            <w:pPr>
              <w:pStyle w:val="Titlu5"/>
              <w:spacing w:before="0"/>
              <w:outlineLvl w:val="4"/>
              <w:rPr>
                <w:rStyle w:val="Referiresubtil"/>
                <w:rFonts w:ascii="Arial Narrow" w:hAnsi="Arial Narrow" w:cs="Arial"/>
                <w:b/>
                <w:smallCaps w:val="0"/>
                <w:color w:val="auto"/>
              </w:rPr>
            </w:pPr>
            <w:r>
              <w:rPr>
                <w:rStyle w:val="Referiresubtil"/>
                <w:rFonts w:ascii="Arial Narrow" w:hAnsi="Arial Narrow" w:cs="Arial"/>
                <w:b/>
                <w:smallCaps w:val="0"/>
                <w:color w:val="auto"/>
              </w:rPr>
              <w:t xml:space="preserve">MASS </w:t>
            </w:r>
            <w:r w:rsidR="007A4228">
              <w:rPr>
                <w:rStyle w:val="Referiresubtil"/>
                <w:rFonts w:ascii="Arial Narrow" w:hAnsi="Arial Narrow" w:cs="Arial"/>
                <w:b/>
                <w:smallCaps w:val="0"/>
                <w:color w:val="auto"/>
              </w:rPr>
              <w:t>MEDIA AND INTERNATIONAL RELATIONS</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Course code</w:t>
            </w:r>
          </w:p>
        </w:tc>
        <w:tc>
          <w:tcPr>
            <w:tcW w:w="6237" w:type="dxa"/>
            <w:shd w:val="clear" w:color="auto" w:fill="F2F2F2" w:themeFill="background1" w:themeFillShade="F2"/>
          </w:tcPr>
          <w:p w:rsidR="00F37528" w:rsidRPr="0079005B" w:rsidRDefault="00F37528" w:rsidP="00F37528">
            <w:pPr>
              <w:rPr>
                <w:rFonts w:ascii="Arial Narrow" w:hAnsi="Arial Narrow" w:cs="Arial"/>
                <w:color w:val="000000" w:themeColor="text1"/>
              </w:rPr>
            </w:pPr>
            <w:r>
              <w:rPr>
                <w:rFonts w:ascii="Arial Narrow" w:hAnsi="Arial Narrow" w:cs="Arial"/>
                <w:color w:val="FF0000"/>
              </w:rPr>
              <w:t>31050010005SM131</w:t>
            </w:r>
            <w:r>
              <w:rPr>
                <w:rFonts w:ascii="Arial Narrow" w:hAnsi="Arial Narrow" w:cs="Arial"/>
                <w:color w:val="FF0000"/>
              </w:rPr>
              <w:t>24</w:t>
            </w:r>
            <w:r>
              <w:rPr>
                <w:rFonts w:ascii="Arial Narrow" w:hAnsi="Arial Narrow" w:cs="Arial"/>
                <w:color w:val="FF0000"/>
              </w:rPr>
              <w:t>05</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Course type</w:t>
            </w:r>
          </w:p>
        </w:tc>
        <w:tc>
          <w:tcPr>
            <w:tcW w:w="6237" w:type="dxa"/>
            <w:shd w:val="clear" w:color="auto" w:fill="F2F2F2" w:themeFill="background1" w:themeFillShade="F2"/>
          </w:tcPr>
          <w:p w:rsidR="00F37528" w:rsidRPr="00C73A3D" w:rsidRDefault="00F37528" w:rsidP="00F37528">
            <w:pPr>
              <w:rPr>
                <w:rFonts w:ascii="Arial Narrow" w:hAnsi="Arial Narrow" w:cs="Arial"/>
              </w:rPr>
            </w:pPr>
            <w:r w:rsidRPr="00C73A3D">
              <w:rPr>
                <w:rFonts w:ascii="Arial Narrow" w:hAnsi="Arial Narrow" w:cs="Arial"/>
              </w:rPr>
              <w:t>full attendance / tutorial</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Course level</w:t>
            </w:r>
          </w:p>
        </w:tc>
        <w:tc>
          <w:tcPr>
            <w:tcW w:w="6237" w:type="dxa"/>
            <w:shd w:val="clear" w:color="auto" w:fill="F2F2F2" w:themeFill="background1" w:themeFillShade="F2"/>
          </w:tcPr>
          <w:p w:rsidR="00F37528" w:rsidRPr="00C73A3D" w:rsidRDefault="00F37528" w:rsidP="00F37528">
            <w:pPr>
              <w:rPr>
                <w:rFonts w:ascii="Arial Narrow" w:hAnsi="Arial Narrow" w:cs="Arial"/>
              </w:rPr>
            </w:pPr>
            <w:r w:rsidRPr="00C73A3D">
              <w:rPr>
                <w:rFonts w:ascii="Arial Narrow" w:hAnsi="Arial Narrow" w:cs="Arial"/>
              </w:rPr>
              <w:t>2</w:t>
            </w:r>
            <w:r w:rsidRPr="00C73A3D">
              <w:rPr>
                <w:rFonts w:ascii="Arial Narrow" w:hAnsi="Arial Narrow" w:cs="Arial"/>
                <w:vertAlign w:val="superscript"/>
              </w:rPr>
              <w:t>nd</w:t>
            </w:r>
            <w:r w:rsidRPr="00C73A3D">
              <w:rPr>
                <w:rFonts w:ascii="Arial Narrow" w:hAnsi="Arial Narrow" w:cs="Arial"/>
              </w:rPr>
              <w:t xml:space="preserve"> cycle (master’s degree)</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Year of study, semester</w:t>
            </w:r>
          </w:p>
        </w:tc>
        <w:tc>
          <w:tcPr>
            <w:tcW w:w="6237" w:type="dxa"/>
            <w:shd w:val="clear" w:color="auto" w:fill="F2F2F2" w:themeFill="background1" w:themeFillShade="F2"/>
          </w:tcPr>
          <w:p w:rsidR="00F37528" w:rsidRPr="00C73A3D" w:rsidRDefault="00F37528" w:rsidP="00F37528">
            <w:pPr>
              <w:rPr>
                <w:rFonts w:ascii="Arial Narrow" w:hAnsi="Arial Narrow" w:cs="Arial"/>
              </w:rPr>
            </w:pPr>
            <w:r w:rsidRPr="00C73A3D">
              <w:rPr>
                <w:rFonts w:ascii="Arial Narrow" w:hAnsi="Arial Narrow" w:cs="Arial"/>
              </w:rPr>
              <w:t>2</w:t>
            </w:r>
            <w:r w:rsidRPr="00C73A3D">
              <w:rPr>
                <w:rFonts w:ascii="Arial Narrow" w:hAnsi="Arial Narrow" w:cs="Arial"/>
                <w:vertAlign w:val="superscript"/>
              </w:rPr>
              <w:t>nd</w:t>
            </w:r>
            <w:r w:rsidRPr="00C73A3D">
              <w:rPr>
                <w:rFonts w:ascii="Arial Narrow" w:hAnsi="Arial Narrow" w:cs="Arial"/>
              </w:rPr>
              <w:t xml:space="preserve"> year of study, </w:t>
            </w:r>
            <w:r>
              <w:rPr>
                <w:rFonts w:ascii="Arial Narrow" w:hAnsi="Arial Narrow" w:cs="Arial"/>
              </w:rPr>
              <w:t>2</w:t>
            </w:r>
            <w:r w:rsidRPr="007A4228">
              <w:rPr>
                <w:rFonts w:ascii="Arial Narrow" w:hAnsi="Arial Narrow" w:cs="Arial"/>
                <w:vertAlign w:val="superscript"/>
              </w:rPr>
              <w:t>nd</w:t>
            </w:r>
            <w:r w:rsidRPr="00C73A3D">
              <w:rPr>
                <w:rFonts w:ascii="Arial Narrow" w:hAnsi="Arial Narrow" w:cs="Arial"/>
              </w:rPr>
              <w:t xml:space="preserve"> semester</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Number of ECTS credits</w:t>
            </w:r>
          </w:p>
        </w:tc>
        <w:tc>
          <w:tcPr>
            <w:tcW w:w="6237" w:type="dxa"/>
            <w:shd w:val="clear" w:color="auto" w:fill="F2F2F2" w:themeFill="background1" w:themeFillShade="F2"/>
          </w:tcPr>
          <w:p w:rsidR="00F37528" w:rsidRPr="00C73A3D" w:rsidRDefault="00F37528" w:rsidP="00F37528">
            <w:pPr>
              <w:rPr>
                <w:rFonts w:ascii="Arial Narrow" w:hAnsi="Arial Narrow" w:cs="Arial"/>
              </w:rPr>
            </w:pPr>
            <w:r w:rsidRPr="00C73A3D">
              <w:rPr>
                <w:rFonts w:ascii="Arial Narrow" w:hAnsi="Arial Narrow" w:cs="Arial"/>
              </w:rPr>
              <w:t>6</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Number of hours per week</w:t>
            </w:r>
          </w:p>
        </w:tc>
        <w:tc>
          <w:tcPr>
            <w:tcW w:w="6237" w:type="dxa"/>
            <w:shd w:val="clear" w:color="auto" w:fill="F2F2F2" w:themeFill="background1" w:themeFillShade="F2"/>
          </w:tcPr>
          <w:p w:rsidR="00F37528" w:rsidRPr="00C73A3D" w:rsidRDefault="00F37528" w:rsidP="00F37528">
            <w:pPr>
              <w:rPr>
                <w:rFonts w:ascii="Arial Narrow" w:hAnsi="Arial Narrow" w:cs="Arial"/>
              </w:rPr>
            </w:pPr>
            <w:r>
              <w:rPr>
                <w:rFonts w:ascii="Arial Narrow" w:hAnsi="Arial Narrow" w:cs="Arial"/>
              </w:rPr>
              <w:t>3</w:t>
            </w:r>
            <w:r w:rsidRPr="00C73A3D">
              <w:rPr>
                <w:rFonts w:ascii="Arial Narrow" w:hAnsi="Arial Narrow" w:cs="Arial"/>
              </w:rPr>
              <w:t xml:space="preserve"> (1 lecture hour + 2 seminar hours)</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Name of lecture holder</w:t>
            </w:r>
          </w:p>
        </w:tc>
        <w:tc>
          <w:tcPr>
            <w:tcW w:w="6237" w:type="dxa"/>
            <w:shd w:val="clear" w:color="auto" w:fill="F2F2F2" w:themeFill="background1" w:themeFillShade="F2"/>
          </w:tcPr>
          <w:p w:rsidR="00F37528" w:rsidRPr="00C73A3D" w:rsidRDefault="00F37528" w:rsidP="00F37528">
            <w:pPr>
              <w:rPr>
                <w:rFonts w:ascii="Arial Narrow" w:hAnsi="Arial Narrow" w:cs="Arial"/>
                <w:color w:val="000000" w:themeColor="text1"/>
              </w:rPr>
            </w:pPr>
            <w:r>
              <w:rPr>
                <w:rFonts w:ascii="Arial Narrow" w:hAnsi="Arial Narrow" w:cs="Arial"/>
                <w:color w:val="000000" w:themeColor="text1"/>
              </w:rPr>
              <w:t xml:space="preserve">Associate </w:t>
            </w:r>
            <w:r w:rsidRPr="00C73A3D">
              <w:rPr>
                <w:rFonts w:ascii="Arial Narrow" w:hAnsi="Arial Narrow" w:cs="Arial"/>
                <w:color w:val="000000" w:themeColor="text1"/>
              </w:rPr>
              <w:t xml:space="preserve">Professor PhD </w:t>
            </w:r>
            <w:proofErr w:type="spellStart"/>
            <w:r>
              <w:rPr>
                <w:rFonts w:ascii="Arial Narrow" w:hAnsi="Arial Narrow" w:cs="Arial"/>
                <w:color w:val="000000" w:themeColor="text1"/>
              </w:rPr>
              <w:t>Claudiu</w:t>
            </w:r>
            <w:proofErr w:type="spellEnd"/>
            <w:r>
              <w:rPr>
                <w:rFonts w:ascii="Arial Narrow" w:hAnsi="Arial Narrow" w:cs="Arial"/>
                <w:color w:val="000000" w:themeColor="text1"/>
              </w:rPr>
              <w:t xml:space="preserve">-Lucian </w:t>
            </w:r>
            <w:proofErr w:type="spellStart"/>
            <w:r>
              <w:rPr>
                <w:rFonts w:ascii="Arial Narrow" w:hAnsi="Arial Narrow" w:cs="Arial"/>
                <w:color w:val="000000" w:themeColor="text1"/>
              </w:rPr>
              <w:t>Topor</w:t>
            </w:r>
            <w:proofErr w:type="spellEnd"/>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Name of seminar holder</w:t>
            </w:r>
          </w:p>
        </w:tc>
        <w:tc>
          <w:tcPr>
            <w:tcW w:w="6237" w:type="dxa"/>
            <w:shd w:val="clear" w:color="auto" w:fill="F2F2F2" w:themeFill="background1" w:themeFillShade="F2"/>
          </w:tcPr>
          <w:p w:rsidR="00F37528" w:rsidRPr="00C73A3D" w:rsidRDefault="00F37528" w:rsidP="00F37528">
            <w:pPr>
              <w:rPr>
                <w:rFonts w:ascii="Arial Narrow" w:hAnsi="Arial Narrow" w:cs="Arial"/>
                <w:color w:val="000000" w:themeColor="text1"/>
              </w:rPr>
            </w:pPr>
            <w:r>
              <w:rPr>
                <w:rFonts w:ascii="Arial Narrow" w:hAnsi="Arial Narrow" w:cs="Arial"/>
                <w:color w:val="000000" w:themeColor="text1"/>
              </w:rPr>
              <w:t xml:space="preserve">Associate </w:t>
            </w:r>
            <w:r w:rsidRPr="00C73A3D">
              <w:rPr>
                <w:rFonts w:ascii="Arial Narrow" w:hAnsi="Arial Narrow" w:cs="Arial"/>
                <w:color w:val="000000" w:themeColor="text1"/>
              </w:rPr>
              <w:t xml:space="preserve">Professor PhD </w:t>
            </w:r>
            <w:proofErr w:type="spellStart"/>
            <w:r>
              <w:rPr>
                <w:rFonts w:ascii="Arial Narrow" w:hAnsi="Arial Narrow" w:cs="Arial"/>
                <w:color w:val="000000" w:themeColor="text1"/>
              </w:rPr>
              <w:t>Claudiu</w:t>
            </w:r>
            <w:proofErr w:type="spellEnd"/>
            <w:r>
              <w:rPr>
                <w:rFonts w:ascii="Arial Narrow" w:hAnsi="Arial Narrow" w:cs="Arial"/>
                <w:color w:val="000000" w:themeColor="text1"/>
              </w:rPr>
              <w:t xml:space="preserve">-Lucian </w:t>
            </w:r>
            <w:proofErr w:type="spellStart"/>
            <w:r>
              <w:rPr>
                <w:rFonts w:ascii="Arial Narrow" w:hAnsi="Arial Narrow" w:cs="Arial"/>
                <w:color w:val="000000" w:themeColor="text1"/>
              </w:rPr>
              <w:t>Topor</w:t>
            </w:r>
            <w:proofErr w:type="spellEnd"/>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Prerequisites</w:t>
            </w:r>
          </w:p>
        </w:tc>
        <w:tc>
          <w:tcPr>
            <w:tcW w:w="6237" w:type="dxa"/>
            <w:shd w:val="clear" w:color="auto" w:fill="F2F2F2" w:themeFill="background1" w:themeFillShade="F2"/>
          </w:tcPr>
          <w:p w:rsidR="00F37528" w:rsidRPr="00C73A3D" w:rsidRDefault="00F37528" w:rsidP="00F37528">
            <w:pPr>
              <w:rPr>
                <w:rFonts w:ascii="Arial Narrow" w:hAnsi="Arial Narrow" w:cs="Arial"/>
              </w:rPr>
            </w:pPr>
            <w:r w:rsidRPr="00C73A3D">
              <w:rPr>
                <w:rFonts w:ascii="Arial Narrow" w:hAnsi="Arial Narrow" w:cs="Arial"/>
              </w:rPr>
              <w:t xml:space="preserve">Advanced level of </w:t>
            </w:r>
            <w:r w:rsidRPr="00C73A3D">
              <w:rPr>
                <w:rFonts w:ascii="Arial Narrow" w:hAnsi="Arial Narrow" w:cs="Arial"/>
                <w:highlight w:val="yellow"/>
              </w:rPr>
              <w:t>French</w:t>
            </w:r>
            <w:r w:rsidRPr="00C73A3D">
              <w:rPr>
                <w:rFonts w:ascii="Arial Narrow" w:hAnsi="Arial Narrow" w:cs="Arial"/>
              </w:rPr>
              <w:t>/</w:t>
            </w:r>
            <w:r w:rsidRPr="00C73A3D">
              <w:rPr>
                <w:rFonts w:ascii="Arial Narrow" w:hAnsi="Arial Narrow" w:cs="Arial"/>
                <w:highlight w:val="yellow"/>
              </w:rPr>
              <w:t>English</w:t>
            </w:r>
          </w:p>
        </w:tc>
      </w:tr>
      <w:tr w:rsidR="00F37528" w:rsidRPr="00C73A3D" w:rsidTr="00C94DCA">
        <w:tc>
          <w:tcPr>
            <w:tcW w:w="562" w:type="dxa"/>
            <w:shd w:val="clear" w:color="auto" w:fill="A6A6A6" w:themeFill="background1" w:themeFillShade="A6"/>
          </w:tcPr>
          <w:p w:rsidR="00F37528" w:rsidRPr="00C73A3D" w:rsidRDefault="00F37528" w:rsidP="00F37528">
            <w:pPr>
              <w:rPr>
                <w:rStyle w:val="Referiresubtil"/>
                <w:rFonts w:ascii="Arial Narrow" w:hAnsi="Arial Narrow" w:cs="Arial"/>
                <w:color w:val="FFFFFF" w:themeColor="background1"/>
              </w:rPr>
            </w:pPr>
            <w:r w:rsidRPr="00C73A3D">
              <w:rPr>
                <w:rStyle w:val="Referiresubtil"/>
                <w:rFonts w:ascii="Arial Narrow" w:hAnsi="Arial Narrow" w:cs="Arial"/>
                <w:color w:val="FFFFFF" w:themeColor="background1"/>
              </w:rPr>
              <w:t>A</w:t>
            </w:r>
          </w:p>
        </w:tc>
        <w:tc>
          <w:tcPr>
            <w:tcW w:w="8647" w:type="dxa"/>
            <w:gridSpan w:val="2"/>
            <w:shd w:val="clear" w:color="auto" w:fill="A6A6A6" w:themeFill="background1" w:themeFillShade="A6"/>
          </w:tcPr>
          <w:p w:rsidR="00F37528" w:rsidRPr="00C73A3D" w:rsidRDefault="00F37528" w:rsidP="00F37528">
            <w:pPr>
              <w:rPr>
                <w:rFonts w:ascii="Arial Narrow" w:hAnsi="Arial Narrow" w:cs="Arial"/>
                <w:b/>
                <w:color w:val="FFFFFF" w:themeColor="background1"/>
              </w:rPr>
            </w:pPr>
            <w:r w:rsidRPr="00C73A3D">
              <w:rPr>
                <w:rStyle w:val="Referiresubtil"/>
                <w:rFonts w:ascii="Arial Narrow" w:hAnsi="Arial Narrow" w:cs="Arial"/>
                <w:b/>
                <w:color w:val="FFFFFF" w:themeColor="background1"/>
              </w:rPr>
              <w:t>General and course-specific competences</w:t>
            </w:r>
          </w:p>
        </w:tc>
      </w:tr>
      <w:tr w:rsidR="00F37528" w:rsidRPr="00C73A3D" w:rsidTr="00C94DCA">
        <w:tc>
          <w:tcPr>
            <w:tcW w:w="562" w:type="dxa"/>
            <w:shd w:val="clear" w:color="auto" w:fill="F2F2F2" w:themeFill="background1" w:themeFillShade="F2"/>
          </w:tcPr>
          <w:p w:rsidR="00F37528" w:rsidRPr="00C73A3D" w:rsidRDefault="00F37528" w:rsidP="00F37528">
            <w:pPr>
              <w:jc w:val="both"/>
              <w:rPr>
                <w:rFonts w:ascii="Arial Narrow" w:hAnsi="Arial Narrow" w:cs="Arial"/>
                <w:b/>
              </w:rPr>
            </w:pPr>
          </w:p>
        </w:tc>
        <w:tc>
          <w:tcPr>
            <w:tcW w:w="8647" w:type="dxa"/>
            <w:gridSpan w:val="2"/>
            <w:shd w:val="clear" w:color="auto" w:fill="F2F2F2" w:themeFill="background1" w:themeFillShade="F2"/>
          </w:tcPr>
          <w:p w:rsidR="00F37528" w:rsidRPr="00C73A3D" w:rsidRDefault="00F37528" w:rsidP="00F37528">
            <w:pPr>
              <w:jc w:val="both"/>
              <w:rPr>
                <w:rFonts w:ascii="Arial Narrow" w:hAnsi="Arial Narrow" w:cs="Arial"/>
              </w:rPr>
            </w:pPr>
            <w:r w:rsidRPr="00C73A3D">
              <w:rPr>
                <w:rFonts w:ascii="Arial Narrow" w:hAnsi="Arial Narrow" w:cs="Arial"/>
                <w:b/>
              </w:rPr>
              <w:t>General competences</w:t>
            </w:r>
            <w:r w:rsidRPr="00C73A3D">
              <w:rPr>
                <w:rFonts w:ascii="Arial Narrow" w:hAnsi="Arial Narrow" w:cs="Arial"/>
              </w:rPr>
              <w:t>:</w:t>
            </w:r>
          </w:p>
          <w:p w:rsidR="00F37528" w:rsidRDefault="00F37528" w:rsidP="00F37528">
            <w:pPr>
              <w:pStyle w:val="Listparagraf"/>
              <w:numPr>
                <w:ilvl w:val="0"/>
                <w:numId w:val="5"/>
              </w:numPr>
              <w:spacing w:line="240" w:lineRule="auto"/>
              <w:ind w:left="325"/>
              <w:jc w:val="both"/>
              <w:rPr>
                <w:rFonts w:ascii="Arial Narrow" w:hAnsi="Arial Narrow" w:cs="Arial"/>
              </w:rPr>
            </w:pPr>
            <w:r w:rsidRPr="00C73A3D">
              <w:rPr>
                <w:rFonts w:ascii="Arial Narrow" w:hAnsi="Arial Narrow" w:cs="Arial"/>
              </w:rPr>
              <w:t>Effective, timely, and rigorous accomplishment of professional tasks, respecting the ethical principles of scientific activity, rigorous application of citation rules, and rejection of plagiarism.</w:t>
            </w:r>
          </w:p>
          <w:p w:rsidR="00F37528" w:rsidRPr="007A4228" w:rsidRDefault="00F37528" w:rsidP="00F37528">
            <w:pPr>
              <w:pStyle w:val="Listparagraf"/>
              <w:numPr>
                <w:ilvl w:val="0"/>
                <w:numId w:val="5"/>
              </w:numPr>
              <w:spacing w:line="240" w:lineRule="auto"/>
              <w:ind w:left="325"/>
              <w:jc w:val="both"/>
              <w:rPr>
                <w:rFonts w:ascii="Arial Narrow" w:hAnsi="Arial Narrow" w:cs="Arial"/>
              </w:rPr>
            </w:pPr>
            <w:r>
              <w:rPr>
                <w:rFonts w:ascii="Arial Narrow" w:hAnsi="Arial Narrow" w:cs="Arial"/>
              </w:rPr>
              <w:t>Applying the techniques of group relationship and effective teamwork by assuming various roles</w:t>
            </w:r>
            <w:r w:rsidRPr="0079005B">
              <w:rPr>
                <w:rFonts w:ascii="Arial Narrow" w:hAnsi="Arial Narrow" w:cs="Arial"/>
              </w:rPr>
              <w:t>.</w:t>
            </w:r>
          </w:p>
          <w:p w:rsidR="00F37528" w:rsidRPr="00C73A3D" w:rsidRDefault="00F37528" w:rsidP="00F37528">
            <w:pPr>
              <w:pStyle w:val="Listparagraf"/>
              <w:numPr>
                <w:ilvl w:val="0"/>
                <w:numId w:val="6"/>
              </w:numPr>
              <w:spacing w:line="240" w:lineRule="auto"/>
              <w:ind w:left="325"/>
              <w:jc w:val="both"/>
              <w:rPr>
                <w:rFonts w:ascii="Arial Narrow" w:hAnsi="Arial Narrow" w:cs="Arial"/>
              </w:rPr>
            </w:pPr>
            <w:r w:rsidRPr="00C73A3D">
              <w:rPr>
                <w:rFonts w:ascii="Arial Narrow" w:hAnsi="Arial Narrow" w:cs="Arial"/>
              </w:rPr>
              <w:t>Searching, identification, and use of effective learning methods; raising awareness of the motivations for lifelong learning.</w:t>
            </w:r>
          </w:p>
          <w:p w:rsidR="00F37528" w:rsidRPr="00C73A3D" w:rsidRDefault="00F37528" w:rsidP="00F37528">
            <w:pPr>
              <w:ind w:left="-35"/>
              <w:jc w:val="both"/>
              <w:rPr>
                <w:rFonts w:ascii="Arial Narrow" w:hAnsi="Arial Narrow" w:cs="Arial"/>
              </w:rPr>
            </w:pPr>
            <w:r w:rsidRPr="00C73A3D">
              <w:rPr>
                <w:rFonts w:ascii="Arial Narrow" w:hAnsi="Arial Narrow" w:cs="Arial"/>
                <w:b/>
              </w:rPr>
              <w:t>Course-specific competences</w:t>
            </w:r>
            <w:r w:rsidRPr="00C73A3D">
              <w:rPr>
                <w:rFonts w:ascii="Arial Narrow" w:hAnsi="Arial Narrow" w:cs="Arial"/>
              </w:rPr>
              <w:t>:</w:t>
            </w:r>
          </w:p>
          <w:p w:rsidR="00F37528" w:rsidRPr="00C73A3D" w:rsidRDefault="00F37528" w:rsidP="00F37528">
            <w:pPr>
              <w:pStyle w:val="Listparagraf"/>
              <w:numPr>
                <w:ilvl w:val="0"/>
                <w:numId w:val="6"/>
              </w:numPr>
              <w:spacing w:line="240" w:lineRule="auto"/>
              <w:ind w:left="325"/>
              <w:jc w:val="both"/>
              <w:rPr>
                <w:rFonts w:ascii="Arial Narrow" w:hAnsi="Arial Narrow" w:cs="Arial"/>
              </w:rPr>
            </w:pPr>
            <w:r w:rsidRPr="00C73A3D">
              <w:rPr>
                <w:rFonts w:ascii="Arial Narrow" w:hAnsi="Arial Narrow" w:cs="Arial"/>
              </w:rPr>
              <w:t>Adequate use of specialized language of the history of international relations, technical terms, and core concepts in the field.</w:t>
            </w:r>
          </w:p>
          <w:p w:rsidR="00F37528" w:rsidRPr="00C73A3D" w:rsidRDefault="00F37528" w:rsidP="00F37528">
            <w:pPr>
              <w:pStyle w:val="Listparagraf"/>
              <w:numPr>
                <w:ilvl w:val="0"/>
                <w:numId w:val="5"/>
              </w:numPr>
              <w:spacing w:line="240" w:lineRule="auto"/>
              <w:ind w:left="325"/>
              <w:jc w:val="both"/>
              <w:rPr>
                <w:rFonts w:ascii="Arial Narrow" w:hAnsi="Arial Narrow" w:cs="Arial"/>
              </w:rPr>
            </w:pPr>
            <w:r w:rsidRPr="00C73A3D">
              <w:rPr>
                <w:rFonts w:ascii="Arial Narrow" w:hAnsi="Arial Narrow" w:cs="Arial"/>
              </w:rPr>
              <w:t>Ability to participate in public debates and scientific events dedicated to the problems of international relations, institutions and organizations.</w:t>
            </w:r>
          </w:p>
          <w:p w:rsidR="00F37528" w:rsidRPr="00C73A3D" w:rsidRDefault="00F37528" w:rsidP="00F37528">
            <w:pPr>
              <w:pStyle w:val="Listparagraf"/>
              <w:numPr>
                <w:ilvl w:val="0"/>
                <w:numId w:val="5"/>
              </w:numPr>
              <w:spacing w:line="240" w:lineRule="auto"/>
              <w:ind w:left="325"/>
              <w:jc w:val="both"/>
              <w:rPr>
                <w:rFonts w:ascii="Arial Narrow" w:hAnsi="Arial Narrow" w:cs="Arial"/>
              </w:rPr>
            </w:pPr>
            <w:r w:rsidRPr="00C73A3D">
              <w:rPr>
                <w:rFonts w:ascii="Arial Narrow" w:hAnsi="Arial Narrow" w:cs="Arial"/>
              </w:rPr>
              <w:t>Ability to synthesize bibliographic and documentary information of historical nature and to organize them according to the criterion of relevance.</w:t>
            </w:r>
          </w:p>
        </w:tc>
      </w:tr>
      <w:tr w:rsidR="00F37528" w:rsidRPr="00C73A3D" w:rsidTr="00C94DCA">
        <w:tc>
          <w:tcPr>
            <w:tcW w:w="562" w:type="dxa"/>
            <w:shd w:val="clear" w:color="auto" w:fill="A6A6A6" w:themeFill="background1" w:themeFillShade="A6"/>
          </w:tcPr>
          <w:p w:rsidR="00F37528" w:rsidRPr="00C73A3D" w:rsidRDefault="00F37528" w:rsidP="00F37528">
            <w:pPr>
              <w:jc w:val="both"/>
              <w:rPr>
                <w:rFonts w:ascii="Arial Narrow" w:hAnsi="Arial Narrow" w:cs="Arial"/>
                <w:color w:val="FFFFFF" w:themeColor="background1"/>
              </w:rPr>
            </w:pPr>
            <w:r w:rsidRPr="00C73A3D">
              <w:rPr>
                <w:rFonts w:ascii="Arial Narrow" w:hAnsi="Arial Narrow" w:cs="Arial"/>
                <w:color w:val="FFFFFF" w:themeColor="background1"/>
              </w:rPr>
              <w:t>B</w:t>
            </w:r>
          </w:p>
        </w:tc>
        <w:tc>
          <w:tcPr>
            <w:tcW w:w="8647" w:type="dxa"/>
            <w:gridSpan w:val="2"/>
            <w:shd w:val="clear" w:color="auto" w:fill="A6A6A6" w:themeFill="background1" w:themeFillShade="A6"/>
          </w:tcPr>
          <w:p w:rsidR="00F37528" w:rsidRPr="00C73A3D" w:rsidRDefault="00F37528" w:rsidP="00F37528">
            <w:pPr>
              <w:jc w:val="both"/>
              <w:rPr>
                <w:rFonts w:ascii="Arial Narrow" w:hAnsi="Arial Narrow" w:cs="Arial"/>
                <w:b/>
                <w:color w:val="FFFFFF" w:themeColor="background1"/>
              </w:rPr>
            </w:pPr>
            <w:r w:rsidRPr="00C73A3D">
              <w:rPr>
                <w:rStyle w:val="Referiresubtil"/>
                <w:rFonts w:ascii="Arial Narrow" w:hAnsi="Arial Narrow" w:cs="Arial"/>
                <w:b/>
                <w:color w:val="FFFFFF" w:themeColor="background1"/>
              </w:rPr>
              <w:t>Learning outcomes</w:t>
            </w:r>
          </w:p>
        </w:tc>
      </w:tr>
      <w:tr w:rsidR="00F37528" w:rsidRPr="00C73A3D" w:rsidTr="00C94DCA">
        <w:tc>
          <w:tcPr>
            <w:tcW w:w="562" w:type="dxa"/>
            <w:shd w:val="clear" w:color="auto" w:fill="F2F2F2" w:themeFill="background1" w:themeFillShade="F2"/>
          </w:tcPr>
          <w:p w:rsidR="00F37528" w:rsidRPr="00C73A3D" w:rsidRDefault="00F37528" w:rsidP="00F37528">
            <w:pPr>
              <w:rPr>
                <w:rStyle w:val="Referiresubtil"/>
                <w:rFonts w:ascii="Arial Narrow" w:hAnsi="Arial Narrow" w:cs="Arial"/>
              </w:rPr>
            </w:pPr>
          </w:p>
        </w:tc>
        <w:tc>
          <w:tcPr>
            <w:tcW w:w="8647" w:type="dxa"/>
            <w:gridSpan w:val="2"/>
            <w:shd w:val="clear" w:color="auto" w:fill="F2F2F2" w:themeFill="background1" w:themeFillShade="F2"/>
          </w:tcPr>
          <w:p w:rsidR="00F37528" w:rsidRPr="00C73A3D" w:rsidRDefault="00F37528" w:rsidP="00F37528">
            <w:pPr>
              <w:pStyle w:val="Listparagraf"/>
              <w:numPr>
                <w:ilvl w:val="0"/>
                <w:numId w:val="1"/>
              </w:numPr>
              <w:spacing w:line="240" w:lineRule="auto"/>
              <w:ind w:left="325"/>
              <w:jc w:val="both"/>
              <w:rPr>
                <w:rFonts w:ascii="Arial Narrow" w:hAnsi="Arial Narrow" w:cs="Arial"/>
              </w:rPr>
            </w:pPr>
            <w:r>
              <w:rPr>
                <w:rFonts w:ascii="Arial Narrow" w:hAnsi="Arial Narrow" w:cs="Arial"/>
              </w:rPr>
              <w:t>the lecture focuses on the impact that the events of the international political scene with the evolution of the media</w:t>
            </w:r>
            <w:r w:rsidRPr="00C73A3D">
              <w:rPr>
                <w:rFonts w:ascii="Arial Narrow" w:hAnsi="Arial Narrow" w:cs="Arial"/>
              </w:rPr>
              <w:t>.</w:t>
            </w:r>
            <w:r>
              <w:rPr>
                <w:rFonts w:ascii="Arial Narrow" w:hAnsi="Arial Narrow" w:cs="Arial"/>
              </w:rPr>
              <w:t xml:space="preserve"> From the first press agencies whose reports were interested in topics with foreign policy content, from the activity of the first war correspondents, to the intense media coverage of conflicts and the informational “explosion” which can be seen in the contemporary world.</w:t>
            </w:r>
          </w:p>
          <w:p w:rsidR="00F37528" w:rsidRPr="00C73A3D" w:rsidRDefault="00F37528" w:rsidP="00F37528">
            <w:pPr>
              <w:pStyle w:val="Listparagraf"/>
              <w:numPr>
                <w:ilvl w:val="0"/>
                <w:numId w:val="1"/>
              </w:numPr>
              <w:spacing w:line="240" w:lineRule="auto"/>
              <w:ind w:left="325"/>
              <w:jc w:val="both"/>
              <w:rPr>
                <w:rFonts w:ascii="Arial Narrow" w:hAnsi="Arial Narrow" w:cs="Arial"/>
              </w:rPr>
            </w:pPr>
            <w:r>
              <w:rPr>
                <w:rFonts w:ascii="Arial Narrow" w:hAnsi="Arial Narrow" w:cs="Arial"/>
              </w:rPr>
              <w:t>the lectures present on a historical basis the evolution of the media and the interest shown by the modern society towards the debate of international politics. From the secret diplomacy of the 19</w:t>
            </w:r>
            <w:r w:rsidRPr="0060212F">
              <w:rPr>
                <w:rFonts w:ascii="Arial Narrow" w:hAnsi="Arial Narrow" w:cs="Arial"/>
                <w:vertAlign w:val="superscript"/>
              </w:rPr>
              <w:t>th</w:t>
            </w:r>
            <w:r>
              <w:rPr>
                <w:rFonts w:ascii="Arial Narrow" w:hAnsi="Arial Narrow" w:cs="Arial"/>
              </w:rPr>
              <w:t xml:space="preserve"> century to the new rules regarding transparency and informational technologies specific to the 20</w:t>
            </w:r>
            <w:r w:rsidRPr="00D32B29">
              <w:rPr>
                <w:rFonts w:ascii="Arial Narrow" w:hAnsi="Arial Narrow" w:cs="Arial"/>
                <w:vertAlign w:val="superscript"/>
              </w:rPr>
              <w:t>th</w:t>
            </w:r>
            <w:r>
              <w:rPr>
                <w:rFonts w:ascii="Arial Narrow" w:hAnsi="Arial Narrow" w:cs="Arial"/>
              </w:rPr>
              <w:t xml:space="preserve"> centuries, the lecture also wants to be a history of information (news, comments and propaganda) and disinformation (mass manipulation techniques) of the public interested in international politics.</w:t>
            </w:r>
          </w:p>
        </w:tc>
      </w:tr>
      <w:tr w:rsidR="00F37528" w:rsidRPr="00C73A3D" w:rsidTr="00C94DCA">
        <w:tc>
          <w:tcPr>
            <w:tcW w:w="562" w:type="dxa"/>
            <w:shd w:val="clear" w:color="auto" w:fill="A6A6A6" w:themeFill="background1" w:themeFillShade="A6"/>
          </w:tcPr>
          <w:p w:rsidR="00F37528" w:rsidRPr="00C73A3D" w:rsidRDefault="00F37528" w:rsidP="00F37528">
            <w:pPr>
              <w:rPr>
                <w:rStyle w:val="Referiresubtil"/>
                <w:rFonts w:ascii="Arial Narrow" w:hAnsi="Arial Narrow" w:cs="Arial"/>
                <w:color w:val="FFFFFF" w:themeColor="background1"/>
              </w:rPr>
            </w:pPr>
            <w:r w:rsidRPr="00C73A3D">
              <w:rPr>
                <w:rStyle w:val="Referiresubtil"/>
                <w:rFonts w:ascii="Arial Narrow" w:hAnsi="Arial Narrow" w:cs="Arial"/>
                <w:color w:val="FFFFFF" w:themeColor="background1"/>
              </w:rPr>
              <w:t>C</w:t>
            </w:r>
          </w:p>
        </w:tc>
        <w:tc>
          <w:tcPr>
            <w:tcW w:w="8647" w:type="dxa"/>
            <w:gridSpan w:val="2"/>
            <w:shd w:val="clear" w:color="auto" w:fill="A6A6A6" w:themeFill="background1" w:themeFillShade="A6"/>
          </w:tcPr>
          <w:p w:rsidR="00F37528" w:rsidRPr="00C73A3D" w:rsidRDefault="00F37528" w:rsidP="00F37528">
            <w:pPr>
              <w:jc w:val="both"/>
              <w:rPr>
                <w:rFonts w:ascii="Arial Narrow" w:hAnsi="Arial Narrow" w:cs="Arial"/>
                <w:b/>
                <w:color w:val="FFFFFF" w:themeColor="background1"/>
              </w:rPr>
            </w:pPr>
            <w:r w:rsidRPr="00C73A3D">
              <w:rPr>
                <w:rStyle w:val="Referiresubtil"/>
                <w:rFonts w:ascii="Arial Narrow" w:hAnsi="Arial Narrow" w:cs="Arial"/>
                <w:b/>
                <w:color w:val="FFFFFF" w:themeColor="background1"/>
              </w:rPr>
              <w:t>Lecture content</w:t>
            </w:r>
          </w:p>
        </w:tc>
      </w:tr>
      <w:tr w:rsidR="00F37528" w:rsidRPr="00C73A3D" w:rsidTr="00C94DCA">
        <w:tc>
          <w:tcPr>
            <w:tcW w:w="562" w:type="dxa"/>
            <w:shd w:val="clear" w:color="auto" w:fill="F2F2F2" w:themeFill="background1" w:themeFillShade="F2"/>
          </w:tcPr>
          <w:p w:rsidR="00F37528" w:rsidRPr="00C73A3D" w:rsidRDefault="00F37528" w:rsidP="00F37528">
            <w:pPr>
              <w:rPr>
                <w:rStyle w:val="Referiresubtil"/>
                <w:rFonts w:ascii="Arial Narrow" w:hAnsi="Arial Narrow" w:cs="Arial"/>
              </w:rPr>
            </w:pPr>
          </w:p>
        </w:tc>
        <w:tc>
          <w:tcPr>
            <w:tcW w:w="8647" w:type="dxa"/>
            <w:gridSpan w:val="2"/>
            <w:shd w:val="clear" w:color="auto" w:fill="F2F2F2" w:themeFill="background1" w:themeFillShade="F2"/>
          </w:tcPr>
          <w:p w:rsidR="00F37528" w:rsidRPr="00D766C7" w:rsidRDefault="00F37528" w:rsidP="00F37528">
            <w:pPr>
              <w:jc w:val="both"/>
              <w:rPr>
                <w:rFonts w:ascii="Arial Narrow" w:hAnsi="Arial Narrow" w:cs="Arial"/>
                <w:color w:val="000000" w:themeColor="text1"/>
              </w:rPr>
            </w:pPr>
            <w:r>
              <w:rPr>
                <w:rFonts w:ascii="Arial Narrow" w:hAnsi="Arial Narrow" w:cs="Arial"/>
                <w:color w:val="000000" w:themeColor="text1"/>
              </w:rPr>
              <w:t>-</w:t>
            </w:r>
            <w:r w:rsidRPr="00C73A3D">
              <w:rPr>
                <w:rFonts w:ascii="Arial Narrow" w:hAnsi="Arial Narrow" w:cs="Arial"/>
                <w:color w:val="000000" w:themeColor="text1"/>
              </w:rPr>
              <w:t xml:space="preserve"> </w:t>
            </w:r>
            <w:r>
              <w:rPr>
                <w:rFonts w:ascii="Arial Narrow" w:hAnsi="Arial Narrow" w:cs="Arial"/>
                <w:color w:val="000000" w:themeColor="text1"/>
              </w:rPr>
              <w:t>Mass media and international politics</w:t>
            </w:r>
            <w:r w:rsidRPr="00C73A3D">
              <w:rPr>
                <w:rFonts w:ascii="Arial Narrow" w:hAnsi="Arial Narrow" w:cs="Arial"/>
                <w:color w:val="000000" w:themeColor="text1"/>
              </w:rPr>
              <w:t>.</w:t>
            </w:r>
          </w:p>
          <w:p w:rsidR="00F37528" w:rsidRPr="00C73A3D" w:rsidRDefault="00F37528" w:rsidP="00F37528">
            <w:pPr>
              <w:jc w:val="both"/>
              <w:rPr>
                <w:rFonts w:ascii="Arial Narrow" w:hAnsi="Arial Narrow" w:cs="Arial"/>
              </w:rPr>
            </w:pPr>
            <w:r>
              <w:rPr>
                <w:rFonts w:ascii="Arial Narrow" w:hAnsi="Arial Narrow" w:cs="Arial"/>
              </w:rPr>
              <w:t>- Press freedom and its opponents</w:t>
            </w:r>
            <w:r w:rsidRPr="00C73A3D">
              <w:rPr>
                <w:rFonts w:ascii="Arial Narrow" w:hAnsi="Arial Narrow" w:cs="Arial"/>
                <w:color w:val="000000" w:themeColor="text1"/>
              </w:rPr>
              <w:t>.</w:t>
            </w:r>
          </w:p>
          <w:p w:rsidR="00F37528" w:rsidRDefault="00F37528" w:rsidP="00F37528">
            <w:pPr>
              <w:jc w:val="both"/>
              <w:rPr>
                <w:rFonts w:ascii="Arial Narrow" w:hAnsi="Arial Narrow" w:cs="Arial"/>
                <w:color w:val="000000" w:themeColor="text1"/>
              </w:rPr>
            </w:pPr>
            <w:r>
              <w:rPr>
                <w:rFonts w:ascii="Arial Narrow" w:hAnsi="Arial Narrow" w:cs="Arial"/>
              </w:rPr>
              <w:t>-</w:t>
            </w:r>
            <w:r w:rsidRPr="00C73A3D">
              <w:rPr>
                <w:rFonts w:ascii="Arial Narrow" w:hAnsi="Arial Narrow" w:cs="Arial"/>
              </w:rPr>
              <w:t xml:space="preserve"> </w:t>
            </w:r>
            <w:r>
              <w:rPr>
                <w:rFonts w:ascii="Arial Narrow" w:hAnsi="Arial Narrow" w:cs="Arial"/>
                <w:color w:val="000000" w:themeColor="text1"/>
              </w:rPr>
              <w:t>Strategies and editorial policies of the press.</w:t>
            </w:r>
          </w:p>
          <w:p w:rsidR="00F37528" w:rsidRDefault="00F37528" w:rsidP="00F37528">
            <w:pPr>
              <w:jc w:val="both"/>
              <w:rPr>
                <w:rFonts w:ascii="Arial Narrow" w:hAnsi="Arial Narrow" w:cs="Arial"/>
                <w:color w:val="000000" w:themeColor="text1"/>
              </w:rPr>
            </w:pPr>
            <w:r>
              <w:rPr>
                <w:rFonts w:ascii="Arial Narrow" w:hAnsi="Arial Narrow" w:cs="Arial"/>
                <w:color w:val="000000" w:themeColor="text1"/>
              </w:rPr>
              <w:t>- Propaganda and notoriety.</w:t>
            </w:r>
          </w:p>
          <w:p w:rsidR="00F37528" w:rsidRDefault="00F37528" w:rsidP="00F37528">
            <w:pPr>
              <w:jc w:val="both"/>
              <w:rPr>
                <w:rFonts w:ascii="Arial Narrow" w:hAnsi="Arial Narrow" w:cs="Arial"/>
                <w:color w:val="000000" w:themeColor="text1"/>
              </w:rPr>
            </w:pPr>
            <w:r>
              <w:rPr>
                <w:rFonts w:ascii="Arial Narrow" w:hAnsi="Arial Narrow" w:cs="Arial"/>
                <w:color w:val="000000" w:themeColor="text1"/>
              </w:rPr>
              <w:t>- International conflicts and mass media.</w:t>
            </w:r>
          </w:p>
          <w:p w:rsidR="00F37528" w:rsidRDefault="00F37528" w:rsidP="00F37528">
            <w:pPr>
              <w:jc w:val="both"/>
              <w:rPr>
                <w:rFonts w:ascii="Arial Narrow" w:hAnsi="Arial Narrow" w:cs="Arial"/>
              </w:rPr>
            </w:pPr>
            <w:r>
              <w:rPr>
                <w:rFonts w:ascii="Arial Narrow" w:hAnsi="Arial Narrow" w:cs="Arial"/>
              </w:rPr>
              <w:t>- The activity of press agencies.</w:t>
            </w:r>
          </w:p>
          <w:p w:rsidR="00F37528" w:rsidRDefault="00F37528" w:rsidP="00F37528">
            <w:pPr>
              <w:jc w:val="both"/>
              <w:rPr>
                <w:rFonts w:ascii="Arial Narrow" w:hAnsi="Arial Narrow" w:cs="Arial"/>
              </w:rPr>
            </w:pPr>
            <w:r>
              <w:rPr>
                <w:rFonts w:ascii="Arial Narrow" w:hAnsi="Arial Narrow" w:cs="Arial"/>
              </w:rPr>
              <w:t>- News and war correspondence.</w:t>
            </w:r>
          </w:p>
          <w:p w:rsidR="00F37528" w:rsidRPr="00C73A3D" w:rsidRDefault="00F37528" w:rsidP="00F37528">
            <w:pPr>
              <w:jc w:val="both"/>
              <w:rPr>
                <w:rFonts w:ascii="Arial Narrow" w:hAnsi="Arial Narrow" w:cs="Arial"/>
              </w:rPr>
            </w:pPr>
            <w:r>
              <w:rPr>
                <w:rFonts w:ascii="Arial Narrow" w:hAnsi="Arial Narrow" w:cs="Arial"/>
              </w:rPr>
              <w:t>- The media war. Radio and television.</w:t>
            </w:r>
          </w:p>
        </w:tc>
      </w:tr>
      <w:tr w:rsidR="00F37528" w:rsidRPr="00C73A3D" w:rsidTr="00C94DCA">
        <w:tc>
          <w:tcPr>
            <w:tcW w:w="562" w:type="dxa"/>
            <w:shd w:val="clear" w:color="auto" w:fill="A6A6A6" w:themeFill="background1" w:themeFillShade="A6"/>
          </w:tcPr>
          <w:p w:rsidR="00F37528" w:rsidRPr="00C73A3D" w:rsidRDefault="00F37528" w:rsidP="00F37528">
            <w:pPr>
              <w:rPr>
                <w:rStyle w:val="Referiresubtil"/>
                <w:rFonts w:ascii="Arial Narrow" w:hAnsi="Arial Narrow" w:cs="Arial"/>
                <w:color w:val="FFFFFF" w:themeColor="background1"/>
              </w:rPr>
            </w:pPr>
            <w:r w:rsidRPr="00C73A3D">
              <w:rPr>
                <w:rStyle w:val="Referiresubtil"/>
                <w:rFonts w:ascii="Arial Narrow" w:hAnsi="Arial Narrow" w:cs="Arial"/>
                <w:color w:val="FFFFFF" w:themeColor="background1"/>
              </w:rPr>
              <w:t>D</w:t>
            </w:r>
          </w:p>
        </w:tc>
        <w:tc>
          <w:tcPr>
            <w:tcW w:w="8647" w:type="dxa"/>
            <w:gridSpan w:val="2"/>
            <w:shd w:val="clear" w:color="auto" w:fill="A6A6A6" w:themeFill="background1" w:themeFillShade="A6"/>
          </w:tcPr>
          <w:p w:rsidR="00F37528" w:rsidRPr="00C73A3D" w:rsidRDefault="00F37528" w:rsidP="00F37528">
            <w:pPr>
              <w:jc w:val="both"/>
              <w:rPr>
                <w:rFonts w:ascii="Arial Narrow" w:hAnsi="Arial Narrow" w:cs="Arial"/>
                <w:b/>
                <w:color w:val="FFFFFF" w:themeColor="background1"/>
              </w:rPr>
            </w:pPr>
            <w:r w:rsidRPr="00C73A3D">
              <w:rPr>
                <w:rStyle w:val="Referiresubtil"/>
                <w:rFonts w:ascii="Arial Narrow" w:hAnsi="Arial Narrow" w:cs="Arial"/>
                <w:b/>
                <w:color w:val="FFFFFF" w:themeColor="background1"/>
              </w:rPr>
              <w:t>Recommended reading for lectures</w:t>
            </w:r>
          </w:p>
        </w:tc>
      </w:tr>
      <w:tr w:rsidR="00F37528" w:rsidRPr="00C73A3D" w:rsidTr="00C94DCA">
        <w:tc>
          <w:tcPr>
            <w:tcW w:w="562" w:type="dxa"/>
            <w:shd w:val="clear" w:color="auto" w:fill="F2F2F2" w:themeFill="background1" w:themeFillShade="F2"/>
          </w:tcPr>
          <w:p w:rsidR="00F37528" w:rsidRPr="00C73A3D" w:rsidRDefault="00F37528" w:rsidP="00F37528">
            <w:pPr>
              <w:rPr>
                <w:rStyle w:val="Referiresubtil"/>
                <w:rFonts w:ascii="Arial Narrow" w:hAnsi="Arial Narrow" w:cs="Arial"/>
              </w:rPr>
            </w:pPr>
          </w:p>
        </w:tc>
        <w:tc>
          <w:tcPr>
            <w:tcW w:w="8647" w:type="dxa"/>
            <w:gridSpan w:val="2"/>
            <w:shd w:val="clear" w:color="auto" w:fill="F2F2F2" w:themeFill="background1" w:themeFillShade="F2"/>
          </w:tcPr>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Richard B. </w:t>
            </w:r>
            <w:proofErr w:type="spellStart"/>
            <w:r w:rsidRPr="0036701D">
              <w:rPr>
                <w:rFonts w:ascii="Arial Narrow" w:hAnsi="Arial Narrow"/>
                <w:iCs/>
                <w:sz w:val="20"/>
                <w:szCs w:val="20"/>
                <w:lang w:val="en-US"/>
              </w:rPr>
              <w:t>Kielbowicz</w:t>
            </w:r>
            <w:proofErr w:type="spellEnd"/>
            <w:r w:rsidRPr="0036701D">
              <w:rPr>
                <w:rFonts w:ascii="Arial Narrow" w:hAnsi="Arial Narrow"/>
                <w:iCs/>
                <w:sz w:val="20"/>
                <w:szCs w:val="20"/>
                <w:lang w:val="en-US"/>
              </w:rPr>
              <w:t xml:space="preserve">, </w:t>
            </w:r>
            <w:r>
              <w:rPr>
                <w:rFonts w:ascii="Arial Narrow" w:hAnsi="Arial Narrow"/>
                <w:i/>
                <w:iCs/>
                <w:sz w:val="20"/>
                <w:szCs w:val="20"/>
                <w:lang w:val="en-US"/>
              </w:rPr>
              <w:t>News in the Mail.</w:t>
            </w:r>
            <w:r w:rsidRPr="0036701D">
              <w:rPr>
                <w:rFonts w:ascii="Arial Narrow" w:hAnsi="Arial Narrow"/>
                <w:i/>
                <w:iCs/>
                <w:sz w:val="20"/>
                <w:szCs w:val="20"/>
                <w:lang w:val="en-US"/>
              </w:rPr>
              <w:t xml:space="preserve"> The Press, Post Office and public Information, 1700-1860's</w:t>
            </w:r>
            <w:r w:rsidRPr="0036701D">
              <w:rPr>
                <w:rFonts w:ascii="Arial Narrow" w:hAnsi="Arial Narrow"/>
                <w:iCs/>
                <w:sz w:val="20"/>
                <w:szCs w:val="20"/>
                <w:lang w:val="en-US"/>
              </w:rPr>
              <w:t>, Greenwood Press, 1989.</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Nicholas O. Berry, </w:t>
            </w:r>
            <w:r>
              <w:rPr>
                <w:rFonts w:ascii="Arial Narrow" w:hAnsi="Arial Narrow"/>
                <w:i/>
                <w:iCs/>
                <w:sz w:val="20"/>
                <w:szCs w:val="20"/>
                <w:lang w:val="en-US"/>
              </w:rPr>
              <w:t>Foreign Policy and the Press.</w:t>
            </w:r>
            <w:r w:rsidRPr="0036701D">
              <w:rPr>
                <w:rFonts w:ascii="Arial Narrow" w:hAnsi="Arial Narrow"/>
                <w:i/>
                <w:iCs/>
                <w:sz w:val="20"/>
                <w:szCs w:val="20"/>
                <w:lang w:val="en-US"/>
              </w:rPr>
              <w:t xml:space="preserve"> An Analysis of th</w:t>
            </w:r>
            <w:r>
              <w:rPr>
                <w:rFonts w:ascii="Arial Narrow" w:hAnsi="Arial Narrow"/>
                <w:i/>
                <w:iCs/>
                <w:sz w:val="20"/>
                <w:szCs w:val="20"/>
                <w:lang w:val="en-US"/>
              </w:rPr>
              <w:t>e New York Times Coverage of U.</w:t>
            </w:r>
            <w:r w:rsidRPr="0036701D">
              <w:rPr>
                <w:rFonts w:ascii="Arial Narrow" w:hAnsi="Arial Narrow"/>
                <w:i/>
                <w:iCs/>
                <w:sz w:val="20"/>
                <w:szCs w:val="20"/>
                <w:lang w:val="en-US"/>
              </w:rPr>
              <w:t>S. Foreign Policy</w:t>
            </w:r>
            <w:r w:rsidRPr="0036701D">
              <w:rPr>
                <w:rFonts w:ascii="Arial Narrow" w:hAnsi="Arial Narrow"/>
                <w:iCs/>
                <w:sz w:val="20"/>
                <w:szCs w:val="20"/>
                <w:lang w:val="en-US"/>
              </w:rPr>
              <w:t>, Greenwood,</w:t>
            </w:r>
            <w:r>
              <w:rPr>
                <w:rFonts w:ascii="Arial Narrow" w:hAnsi="Arial Narrow"/>
                <w:iCs/>
                <w:sz w:val="20"/>
                <w:szCs w:val="20"/>
                <w:lang w:val="en-US"/>
              </w:rPr>
              <w:t xml:space="preserve"> </w:t>
            </w:r>
            <w:r w:rsidRPr="0036701D">
              <w:rPr>
                <w:rFonts w:ascii="Arial Narrow" w:hAnsi="Arial Narrow"/>
                <w:iCs/>
                <w:sz w:val="20"/>
                <w:szCs w:val="20"/>
                <w:lang w:val="en-US"/>
              </w:rPr>
              <w:t>1990.</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Miles Hudson, John Stanier, </w:t>
            </w:r>
            <w:r w:rsidRPr="0036701D">
              <w:rPr>
                <w:rFonts w:ascii="Arial Narrow" w:hAnsi="Arial Narrow"/>
                <w:i/>
                <w:iCs/>
                <w:sz w:val="20"/>
                <w:szCs w:val="20"/>
                <w:lang w:val="en-US"/>
              </w:rPr>
              <w:t xml:space="preserve">War and the Media. A random Searchlight, </w:t>
            </w:r>
            <w:r w:rsidRPr="0036701D">
              <w:rPr>
                <w:rFonts w:ascii="Arial Narrow" w:hAnsi="Arial Narrow"/>
                <w:iCs/>
                <w:sz w:val="20"/>
                <w:szCs w:val="20"/>
                <w:lang w:val="en-US"/>
              </w:rPr>
              <w:t>New York University Press, 1998.</w:t>
            </w:r>
          </w:p>
          <w:p w:rsidR="00F37528" w:rsidRPr="0036701D" w:rsidRDefault="00F37528" w:rsidP="00F37528">
            <w:pPr>
              <w:pStyle w:val="Default"/>
              <w:ind w:left="289" w:hanging="284"/>
              <w:jc w:val="both"/>
              <w:rPr>
                <w:rFonts w:ascii="Arial Narrow" w:hAnsi="Arial Narrow"/>
                <w:iCs/>
                <w:sz w:val="20"/>
                <w:szCs w:val="20"/>
                <w:lang w:val="en-US"/>
              </w:rPr>
            </w:pPr>
            <w:proofErr w:type="spellStart"/>
            <w:r w:rsidRPr="0036701D">
              <w:rPr>
                <w:rFonts w:ascii="Arial Narrow" w:hAnsi="Arial Narrow"/>
                <w:iCs/>
                <w:sz w:val="20"/>
                <w:szCs w:val="20"/>
                <w:lang w:val="en-US"/>
              </w:rPr>
              <w:t>Teodor</w:t>
            </w:r>
            <w:proofErr w:type="spellEnd"/>
            <w:r w:rsidRPr="0036701D">
              <w:rPr>
                <w:rFonts w:ascii="Arial Narrow" w:hAnsi="Arial Narrow"/>
                <w:iCs/>
                <w:sz w:val="20"/>
                <w:szCs w:val="20"/>
                <w:lang w:val="en-US"/>
              </w:rPr>
              <w:t xml:space="preserve"> Pavel, </w:t>
            </w:r>
            <w:proofErr w:type="spellStart"/>
            <w:r w:rsidRPr="0036701D">
              <w:rPr>
                <w:rFonts w:ascii="Arial Narrow" w:hAnsi="Arial Narrow"/>
                <w:i/>
                <w:iCs/>
                <w:sz w:val="20"/>
                <w:szCs w:val="20"/>
                <w:lang w:val="en-US"/>
              </w:rPr>
              <w:t>Între</w:t>
            </w:r>
            <w:proofErr w:type="spellEnd"/>
            <w:r w:rsidRPr="0036701D">
              <w:rPr>
                <w:rFonts w:ascii="Arial Narrow" w:hAnsi="Arial Narrow"/>
                <w:i/>
                <w:iCs/>
                <w:sz w:val="20"/>
                <w:szCs w:val="20"/>
                <w:lang w:val="en-US"/>
              </w:rPr>
              <w:t xml:space="preserve"> Berlin </w:t>
            </w:r>
            <w:proofErr w:type="spellStart"/>
            <w:r w:rsidRPr="0036701D">
              <w:rPr>
                <w:rFonts w:ascii="Arial Narrow" w:hAnsi="Arial Narrow"/>
                <w:i/>
                <w:iCs/>
                <w:sz w:val="20"/>
                <w:szCs w:val="20"/>
                <w:lang w:val="en-US"/>
              </w:rPr>
              <w:t>şi</w:t>
            </w:r>
            <w:proofErr w:type="spellEnd"/>
            <w:r w:rsidRPr="0036701D">
              <w:rPr>
                <w:rFonts w:ascii="Arial Narrow" w:hAnsi="Arial Narrow"/>
                <w:i/>
                <w:iCs/>
                <w:sz w:val="20"/>
                <w:szCs w:val="20"/>
                <w:lang w:val="en-US"/>
              </w:rPr>
              <w:t xml:space="preserve"> Sankt Petersburg</w:t>
            </w:r>
            <w:r w:rsidRPr="0036701D">
              <w:rPr>
                <w:rFonts w:ascii="Arial Narrow" w:hAnsi="Arial Narrow"/>
                <w:iCs/>
                <w:sz w:val="20"/>
                <w:szCs w:val="20"/>
                <w:lang w:val="en-US"/>
              </w:rPr>
              <w:t>. I</w:t>
            </w:r>
            <w:r>
              <w:rPr>
                <w:rFonts w:ascii="Arial Narrow" w:hAnsi="Arial Narrow"/>
                <w:iCs/>
                <w:sz w:val="20"/>
                <w:szCs w:val="20"/>
                <w:lang w:val="en-US"/>
              </w:rPr>
              <w:t xml:space="preserve"> –</w:t>
            </w:r>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Românii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în</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relaţiile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germano</w:t>
            </w:r>
            <w:proofErr w:type="spellEnd"/>
            <w:r w:rsidRPr="0036701D">
              <w:rPr>
                <w:rFonts w:ascii="Arial Narrow" w:hAnsi="Arial Narrow"/>
                <w:i/>
                <w:iCs/>
                <w:sz w:val="20"/>
                <w:szCs w:val="20"/>
                <w:lang w:val="en-US"/>
              </w:rPr>
              <w:t xml:space="preserve">-ruse din </w:t>
            </w:r>
            <w:proofErr w:type="spellStart"/>
            <w:r w:rsidRPr="0036701D">
              <w:rPr>
                <w:rFonts w:ascii="Arial Narrow" w:hAnsi="Arial Narrow"/>
                <w:i/>
                <w:iCs/>
                <w:sz w:val="20"/>
                <w:szCs w:val="20"/>
                <w:lang w:val="en-US"/>
              </w:rPr>
              <w:t>secolul</w:t>
            </w:r>
            <w:proofErr w:type="spellEnd"/>
            <w:r w:rsidRPr="0036701D">
              <w:rPr>
                <w:rFonts w:ascii="Arial Narrow" w:hAnsi="Arial Narrow"/>
                <w:i/>
                <w:iCs/>
                <w:sz w:val="20"/>
                <w:szCs w:val="20"/>
                <w:lang w:val="en-US"/>
              </w:rPr>
              <w:t xml:space="preserve"> al XIX-lea</w:t>
            </w:r>
            <w:r w:rsidRPr="0036701D">
              <w:rPr>
                <w:rFonts w:ascii="Arial Narrow" w:hAnsi="Arial Narrow"/>
                <w:iCs/>
                <w:sz w:val="20"/>
                <w:szCs w:val="20"/>
                <w:lang w:val="en-US"/>
              </w:rPr>
              <w:t xml:space="preserve">, </w:t>
            </w:r>
            <w:r>
              <w:rPr>
                <w:rFonts w:ascii="Arial Narrow" w:hAnsi="Arial Narrow"/>
                <w:iCs/>
                <w:sz w:val="20"/>
                <w:szCs w:val="20"/>
                <w:lang w:val="en-US"/>
              </w:rPr>
              <w:t>Cluj-Napoca, 2000 (See</w:t>
            </w:r>
            <w:r w:rsidRPr="0036701D">
              <w:rPr>
                <w:rFonts w:ascii="Arial Narrow" w:hAnsi="Arial Narrow"/>
                <w:iCs/>
                <w:sz w:val="20"/>
                <w:szCs w:val="20"/>
                <w:lang w:val="en-US"/>
              </w:rPr>
              <w:t xml:space="preserve"> </w:t>
            </w:r>
            <w:r>
              <w:rPr>
                <w:rFonts w:ascii="Arial Narrow" w:hAnsi="Arial Narrow"/>
                <w:iCs/>
                <w:sz w:val="20"/>
                <w:szCs w:val="20"/>
                <w:lang w:val="en-US"/>
              </w:rPr>
              <w:t>chapter</w:t>
            </w:r>
            <w:r w:rsidRPr="0036701D">
              <w:rPr>
                <w:rFonts w:ascii="Arial Narrow" w:hAnsi="Arial Narrow"/>
                <w:iCs/>
                <w:sz w:val="20"/>
                <w:szCs w:val="20"/>
                <w:lang w:val="en-US"/>
              </w:rPr>
              <w:t xml:space="preserve"> V, </w:t>
            </w:r>
            <w:proofErr w:type="spellStart"/>
            <w:r w:rsidRPr="0036701D">
              <w:rPr>
                <w:rFonts w:ascii="Arial Narrow" w:hAnsi="Arial Narrow"/>
                <w:i/>
                <w:iCs/>
                <w:sz w:val="20"/>
                <w:szCs w:val="20"/>
                <w:lang w:val="en-US"/>
              </w:rPr>
              <w:t>Opinia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publică</w:t>
            </w:r>
            <w:proofErr w:type="spellEnd"/>
            <w:r w:rsidRPr="0036701D">
              <w:rPr>
                <w:rFonts w:ascii="Arial Narrow" w:hAnsi="Arial Narrow"/>
                <w:i/>
                <w:iCs/>
                <w:sz w:val="20"/>
                <w:szCs w:val="20"/>
                <w:lang w:val="en-US"/>
              </w:rPr>
              <w:t xml:space="preserve">, presa </w:t>
            </w:r>
            <w:proofErr w:type="spellStart"/>
            <w:r w:rsidRPr="0036701D">
              <w:rPr>
                <w:rFonts w:ascii="Arial Narrow" w:hAnsi="Arial Narrow"/>
                <w:i/>
                <w:iCs/>
                <w:sz w:val="20"/>
                <w:szCs w:val="20"/>
                <w:lang w:val="en-US"/>
              </w:rPr>
              <w:t>şi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relaţiile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ruso</w:t>
            </w:r>
            <w:proofErr w:type="spellEnd"/>
            <w:r w:rsidRPr="0036701D">
              <w:rPr>
                <w:rFonts w:ascii="Arial Narrow" w:hAnsi="Arial Narrow"/>
                <w:i/>
                <w:iCs/>
                <w:sz w:val="20"/>
                <w:szCs w:val="20"/>
                <w:lang w:val="en-US"/>
              </w:rPr>
              <w:t xml:space="preserve">-germane </w:t>
            </w:r>
            <w:proofErr w:type="spellStart"/>
            <w:r w:rsidRPr="0036701D">
              <w:rPr>
                <w:rFonts w:ascii="Arial Narrow" w:hAnsi="Arial Narrow"/>
                <w:i/>
                <w:iCs/>
                <w:sz w:val="20"/>
                <w:szCs w:val="20"/>
                <w:lang w:val="en-US"/>
              </w:rPr>
              <w:t>între</w:t>
            </w:r>
            <w:proofErr w:type="spellEnd"/>
            <w:r w:rsidRPr="0036701D">
              <w:rPr>
                <w:rFonts w:ascii="Arial Narrow" w:hAnsi="Arial Narrow"/>
                <w:i/>
                <w:iCs/>
                <w:sz w:val="20"/>
                <w:szCs w:val="20"/>
                <w:lang w:val="en-US"/>
              </w:rPr>
              <w:t xml:space="preserve"> 1871-1914</w:t>
            </w:r>
            <w:r w:rsidRPr="0036701D">
              <w:rPr>
                <w:rFonts w:ascii="Arial Narrow" w:hAnsi="Arial Narrow"/>
                <w:iCs/>
                <w:sz w:val="20"/>
                <w:szCs w:val="20"/>
                <w:lang w:val="en-US"/>
              </w:rPr>
              <w:t>, pp. 133-149</w:t>
            </w:r>
            <w:proofErr w:type="gramStart"/>
            <w:r w:rsidRPr="0036701D">
              <w:rPr>
                <w:rFonts w:ascii="Arial Narrow" w:hAnsi="Arial Narrow"/>
                <w:iCs/>
                <w:sz w:val="20"/>
                <w:szCs w:val="20"/>
                <w:lang w:val="en-US"/>
              </w:rPr>
              <w:t>) .</w:t>
            </w:r>
            <w:proofErr w:type="gramEnd"/>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lastRenderedPageBreak/>
              <w:t xml:space="preserve">Hannah Barker and Simon Burrows, </w:t>
            </w:r>
            <w:r w:rsidRPr="0036701D">
              <w:rPr>
                <w:rFonts w:ascii="Arial Narrow" w:hAnsi="Arial Narrow"/>
                <w:i/>
                <w:iCs/>
                <w:sz w:val="20"/>
                <w:szCs w:val="20"/>
                <w:lang w:val="en-US"/>
              </w:rPr>
              <w:t>Press, Politics and the public Sphere in Europe and North America, 1760-1820</w:t>
            </w:r>
            <w:r w:rsidRPr="0036701D">
              <w:rPr>
                <w:rFonts w:ascii="Arial Narrow" w:hAnsi="Arial Narrow"/>
                <w:iCs/>
                <w:sz w:val="20"/>
                <w:szCs w:val="20"/>
                <w:lang w:val="en-US"/>
              </w:rPr>
              <w:t>, Cambridge</w:t>
            </w:r>
            <w:r>
              <w:rPr>
                <w:rFonts w:ascii="Arial Narrow" w:hAnsi="Arial Narrow"/>
                <w:iCs/>
                <w:sz w:val="20"/>
                <w:szCs w:val="20"/>
                <w:lang w:val="en-US"/>
              </w:rPr>
              <w:t xml:space="preserve"> </w:t>
            </w:r>
            <w:r w:rsidRPr="0036701D">
              <w:rPr>
                <w:rFonts w:ascii="Arial Narrow" w:hAnsi="Arial Narrow"/>
                <w:iCs/>
                <w:sz w:val="20"/>
                <w:szCs w:val="20"/>
                <w:lang w:val="en-US"/>
              </w:rPr>
              <w:t>University Press, 2002.</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Albert Pierre, </w:t>
            </w:r>
            <w:proofErr w:type="spellStart"/>
            <w:r w:rsidRPr="0036701D">
              <w:rPr>
                <w:rFonts w:ascii="Arial Narrow" w:hAnsi="Arial Narrow"/>
                <w:i/>
                <w:iCs/>
                <w:sz w:val="20"/>
                <w:szCs w:val="20"/>
                <w:lang w:val="en-US"/>
              </w:rPr>
              <w:t>Istoria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presei</w:t>
            </w:r>
            <w:proofErr w:type="spellEnd"/>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Traducere</w:t>
            </w:r>
            <w:proofErr w:type="spellEnd"/>
            <w:r w:rsidRPr="0036701D">
              <w:rPr>
                <w:rFonts w:ascii="Arial Narrow" w:hAnsi="Arial Narrow"/>
                <w:iCs/>
                <w:sz w:val="20"/>
                <w:szCs w:val="20"/>
                <w:lang w:val="en-US"/>
              </w:rPr>
              <w:t xml:space="preserve"> de Irina Maria Sile </w:t>
            </w:r>
            <w:proofErr w:type="spellStart"/>
            <w:r w:rsidRPr="0036701D">
              <w:rPr>
                <w:rFonts w:ascii="Arial Narrow" w:hAnsi="Arial Narrow"/>
                <w:iCs/>
                <w:sz w:val="20"/>
                <w:szCs w:val="20"/>
                <w:lang w:val="en-US"/>
              </w:rPr>
              <w:t>şi</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prefaţă</w:t>
            </w:r>
            <w:proofErr w:type="spellEnd"/>
            <w:r>
              <w:rPr>
                <w:rFonts w:ascii="Arial Narrow" w:hAnsi="Arial Narrow"/>
                <w:iCs/>
                <w:sz w:val="20"/>
                <w:szCs w:val="20"/>
                <w:lang w:val="en-US"/>
              </w:rPr>
              <w:t xml:space="preserve"> de Marian </w:t>
            </w:r>
            <w:proofErr w:type="spellStart"/>
            <w:r>
              <w:rPr>
                <w:rFonts w:ascii="Arial Narrow" w:hAnsi="Arial Narrow"/>
                <w:iCs/>
                <w:sz w:val="20"/>
                <w:szCs w:val="20"/>
                <w:lang w:val="en-US"/>
              </w:rPr>
              <w:t>Petcu</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Iaşi</w:t>
            </w:r>
            <w:proofErr w:type="spellEnd"/>
            <w:r w:rsidRPr="0036701D">
              <w:rPr>
                <w:rFonts w:ascii="Arial Narrow" w:hAnsi="Arial Narrow"/>
                <w:iCs/>
                <w:sz w:val="20"/>
                <w:szCs w:val="20"/>
                <w:lang w:val="en-US"/>
              </w:rPr>
              <w:t>, 2002.</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Iva</w:t>
            </w:r>
            <w:r>
              <w:rPr>
                <w:rFonts w:ascii="Arial Narrow" w:hAnsi="Arial Narrow"/>
                <w:iCs/>
                <w:sz w:val="20"/>
                <w:szCs w:val="20"/>
                <w:lang w:val="en-US"/>
              </w:rPr>
              <w:t>n</w:t>
            </w:r>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Ilcev</w:t>
            </w:r>
            <w:proofErr w:type="spellEnd"/>
            <w:r w:rsidRPr="0036701D">
              <w:rPr>
                <w:rFonts w:ascii="Arial Narrow" w:hAnsi="Arial Narrow"/>
                <w:iCs/>
                <w:sz w:val="20"/>
                <w:szCs w:val="20"/>
                <w:lang w:val="en-US"/>
              </w:rPr>
              <w:t xml:space="preserve">, </w:t>
            </w:r>
            <w:r w:rsidRPr="0036701D">
              <w:rPr>
                <w:rFonts w:ascii="Arial Narrow" w:hAnsi="Arial Narrow"/>
                <w:i/>
                <w:iCs/>
                <w:sz w:val="20"/>
                <w:szCs w:val="20"/>
                <w:lang w:val="en-US"/>
              </w:rPr>
              <w:t xml:space="preserve">Are </w:t>
            </w:r>
            <w:proofErr w:type="spellStart"/>
            <w:r w:rsidRPr="0036701D">
              <w:rPr>
                <w:rFonts w:ascii="Arial Narrow" w:hAnsi="Arial Narrow"/>
                <w:i/>
                <w:iCs/>
                <w:sz w:val="20"/>
                <w:szCs w:val="20"/>
                <w:lang w:val="en-US"/>
              </w:rPr>
              <w:t>dreptate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sau</w:t>
            </w:r>
            <w:proofErr w:type="spellEnd"/>
            <w:r w:rsidRPr="0036701D">
              <w:rPr>
                <w:rFonts w:ascii="Arial Narrow" w:hAnsi="Arial Narrow"/>
                <w:i/>
                <w:iCs/>
                <w:sz w:val="20"/>
                <w:szCs w:val="20"/>
                <w:lang w:val="en-US"/>
              </w:rPr>
              <w:t xml:space="preserve"> nu, e patria </w:t>
            </w:r>
            <w:proofErr w:type="spellStart"/>
            <w:r w:rsidRPr="0036701D">
              <w:rPr>
                <w:rFonts w:ascii="Arial Narrow" w:hAnsi="Arial Narrow"/>
                <w:i/>
                <w:iCs/>
                <w:sz w:val="20"/>
                <w:szCs w:val="20"/>
                <w:lang w:val="en-US"/>
              </w:rPr>
              <w:t>mea</w:t>
            </w:r>
            <w:proofErr w:type="spellEnd"/>
            <w:r w:rsidRPr="0036701D">
              <w:rPr>
                <w:rFonts w:ascii="Arial Narrow" w:hAnsi="Arial Narrow"/>
                <w:i/>
                <w:iCs/>
                <w:sz w:val="20"/>
                <w:szCs w:val="20"/>
                <w:lang w:val="en-US"/>
              </w:rPr>
              <w:t xml:space="preserve">! Propaganda </w:t>
            </w:r>
            <w:proofErr w:type="spellStart"/>
            <w:r w:rsidRPr="0036701D">
              <w:rPr>
                <w:rFonts w:ascii="Arial Narrow" w:hAnsi="Arial Narrow"/>
                <w:i/>
                <w:iCs/>
                <w:sz w:val="20"/>
                <w:szCs w:val="20"/>
                <w:lang w:val="en-US"/>
              </w:rPr>
              <w:t>în</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politica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exte</w:t>
            </w:r>
            <w:r>
              <w:rPr>
                <w:rFonts w:ascii="Arial Narrow" w:hAnsi="Arial Narrow"/>
                <w:i/>
                <w:iCs/>
                <w:sz w:val="20"/>
                <w:szCs w:val="20"/>
                <w:lang w:val="en-US"/>
              </w:rPr>
              <w:t>rnă</w:t>
            </w:r>
            <w:proofErr w:type="spellEnd"/>
            <w:r>
              <w:rPr>
                <w:rFonts w:ascii="Arial Narrow" w:hAnsi="Arial Narrow"/>
                <w:i/>
                <w:iCs/>
                <w:sz w:val="20"/>
                <w:szCs w:val="20"/>
                <w:lang w:val="en-US"/>
              </w:rPr>
              <w:t xml:space="preserve"> a </w:t>
            </w:r>
            <w:proofErr w:type="spellStart"/>
            <w:r>
              <w:rPr>
                <w:rFonts w:ascii="Arial Narrow" w:hAnsi="Arial Narrow"/>
                <w:i/>
                <w:iCs/>
                <w:sz w:val="20"/>
                <w:szCs w:val="20"/>
                <w:lang w:val="en-US"/>
              </w:rPr>
              <w:t>ţărilor</w:t>
            </w:r>
            <w:proofErr w:type="spellEnd"/>
            <w:r>
              <w:rPr>
                <w:rFonts w:ascii="Arial Narrow" w:hAnsi="Arial Narrow"/>
                <w:i/>
                <w:iCs/>
                <w:sz w:val="20"/>
                <w:szCs w:val="20"/>
                <w:lang w:val="en-US"/>
              </w:rPr>
              <w:t xml:space="preserve"> </w:t>
            </w:r>
            <w:proofErr w:type="spellStart"/>
            <w:r>
              <w:rPr>
                <w:rFonts w:ascii="Arial Narrow" w:hAnsi="Arial Narrow"/>
                <w:i/>
                <w:iCs/>
                <w:sz w:val="20"/>
                <w:szCs w:val="20"/>
                <w:lang w:val="en-US"/>
              </w:rPr>
              <w:t>balcanice</w:t>
            </w:r>
            <w:proofErr w:type="spellEnd"/>
            <w:r>
              <w:rPr>
                <w:rFonts w:ascii="Arial Narrow" w:hAnsi="Arial Narrow"/>
                <w:i/>
                <w:iCs/>
                <w:sz w:val="20"/>
                <w:szCs w:val="20"/>
                <w:lang w:val="en-US"/>
              </w:rPr>
              <w:t xml:space="preserve"> (1821-</w:t>
            </w:r>
            <w:r w:rsidRPr="0036701D">
              <w:rPr>
                <w:rFonts w:ascii="Arial Narrow" w:hAnsi="Arial Narrow"/>
                <w:i/>
                <w:iCs/>
                <w:sz w:val="20"/>
                <w:szCs w:val="20"/>
                <w:lang w:val="en-US"/>
              </w:rPr>
              <w:t>1923)</w:t>
            </w:r>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traducere</w:t>
            </w:r>
            <w:proofErr w:type="spellEnd"/>
            <w:r w:rsidRPr="0036701D">
              <w:rPr>
                <w:rFonts w:ascii="Arial Narrow" w:hAnsi="Arial Narrow"/>
                <w:iCs/>
                <w:sz w:val="20"/>
                <w:szCs w:val="20"/>
                <w:lang w:val="en-US"/>
              </w:rPr>
              <w:t xml:space="preserve"> de Nicolae</w:t>
            </w:r>
            <w:r>
              <w:rPr>
                <w:rFonts w:ascii="Arial Narrow" w:hAnsi="Arial Narrow"/>
                <w:iCs/>
                <w:sz w:val="20"/>
                <w:szCs w:val="20"/>
                <w:lang w:val="en-US"/>
              </w:rPr>
              <w:t xml:space="preserve"> </w:t>
            </w:r>
            <w:proofErr w:type="spellStart"/>
            <w:r w:rsidRPr="0036701D">
              <w:rPr>
                <w:rFonts w:ascii="Arial Narrow" w:hAnsi="Arial Narrow"/>
                <w:iCs/>
                <w:sz w:val="20"/>
                <w:szCs w:val="20"/>
                <w:lang w:val="en-US"/>
              </w:rPr>
              <w:t>Modera</w:t>
            </w:r>
            <w:r>
              <w:rPr>
                <w:rFonts w:ascii="Arial Narrow" w:hAnsi="Arial Narrow"/>
                <w:iCs/>
                <w:sz w:val="20"/>
                <w:szCs w:val="20"/>
                <w:lang w:val="en-US"/>
              </w:rPr>
              <w:t>u</w:t>
            </w:r>
            <w:proofErr w:type="spellEnd"/>
            <w:r>
              <w:rPr>
                <w:rFonts w:ascii="Arial Narrow" w:hAnsi="Arial Narrow"/>
                <w:iCs/>
                <w:sz w:val="20"/>
                <w:szCs w:val="20"/>
                <w:lang w:val="en-US"/>
              </w:rPr>
              <w:t xml:space="preserve">, Valentina </w:t>
            </w:r>
            <w:proofErr w:type="spellStart"/>
            <w:r>
              <w:rPr>
                <w:rFonts w:ascii="Arial Narrow" w:hAnsi="Arial Narrow"/>
                <w:iCs/>
                <w:sz w:val="20"/>
                <w:szCs w:val="20"/>
                <w:lang w:val="en-US"/>
              </w:rPr>
              <w:t>Ristea</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Bucureşti</w:t>
            </w:r>
            <w:proofErr w:type="spellEnd"/>
            <w:r w:rsidRPr="0036701D">
              <w:rPr>
                <w:rFonts w:ascii="Arial Narrow" w:hAnsi="Arial Narrow"/>
                <w:iCs/>
                <w:sz w:val="20"/>
                <w:szCs w:val="20"/>
                <w:lang w:val="en-US"/>
              </w:rPr>
              <w:t>, 2002.</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Michael Palmer, </w:t>
            </w:r>
            <w:proofErr w:type="spellStart"/>
            <w:r w:rsidRPr="0036701D">
              <w:rPr>
                <w:rFonts w:ascii="Arial Narrow" w:hAnsi="Arial Narrow"/>
                <w:i/>
                <w:iCs/>
                <w:sz w:val="20"/>
                <w:szCs w:val="20"/>
                <w:lang w:val="en-US"/>
              </w:rPr>
              <w:t>Bătălia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pentru</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ştiri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Corespondenţi</w:t>
            </w:r>
            <w:proofErr w:type="spellEnd"/>
            <w:r w:rsidRPr="0036701D">
              <w:rPr>
                <w:rFonts w:ascii="Arial Narrow" w:hAnsi="Arial Narrow"/>
                <w:i/>
                <w:iCs/>
                <w:sz w:val="20"/>
                <w:szCs w:val="20"/>
                <w:lang w:val="en-US"/>
              </w:rPr>
              <w:t xml:space="preserve"> de </w:t>
            </w:r>
            <w:proofErr w:type="spellStart"/>
            <w:r w:rsidRPr="0036701D">
              <w:rPr>
                <w:rFonts w:ascii="Arial Narrow" w:hAnsi="Arial Narrow"/>
                <w:i/>
                <w:iCs/>
                <w:sz w:val="20"/>
                <w:szCs w:val="20"/>
                <w:lang w:val="en-US"/>
              </w:rPr>
              <w:t>război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ziarişti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şi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istorici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confruntaţi</w:t>
            </w:r>
            <w:proofErr w:type="spellEnd"/>
            <w:r w:rsidRPr="0036701D">
              <w:rPr>
                <w:rFonts w:ascii="Arial Narrow" w:hAnsi="Arial Narrow"/>
                <w:i/>
                <w:iCs/>
                <w:sz w:val="20"/>
                <w:szCs w:val="20"/>
                <w:lang w:val="en-US"/>
              </w:rPr>
              <w:t xml:space="preserve"> cu </w:t>
            </w:r>
            <w:proofErr w:type="spellStart"/>
            <w:r w:rsidRPr="0036701D">
              <w:rPr>
                <w:rFonts w:ascii="Arial Narrow" w:hAnsi="Arial Narrow"/>
                <w:i/>
                <w:iCs/>
                <w:sz w:val="20"/>
                <w:szCs w:val="20"/>
                <w:lang w:val="en-US"/>
              </w:rPr>
              <w:t>conflictele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iugoslave</w:t>
            </w:r>
            <w:proofErr w:type="spellEnd"/>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Bucureşti</w:t>
            </w:r>
            <w:proofErr w:type="spellEnd"/>
            <w:r w:rsidRPr="0036701D">
              <w:rPr>
                <w:rFonts w:ascii="Arial Narrow" w:hAnsi="Arial Narrow"/>
                <w:iCs/>
                <w:sz w:val="20"/>
                <w:szCs w:val="20"/>
                <w:lang w:val="en-US"/>
              </w:rPr>
              <w:t>, 2003.</w:t>
            </w:r>
          </w:p>
          <w:p w:rsidR="00F37528" w:rsidRPr="00C73A3D" w:rsidRDefault="00F37528" w:rsidP="00F37528">
            <w:pPr>
              <w:pStyle w:val="Default"/>
              <w:ind w:left="289" w:hanging="284"/>
              <w:jc w:val="both"/>
              <w:rPr>
                <w:rFonts w:ascii="Arial Narrow" w:hAnsi="Arial Narrow"/>
                <w:iCs/>
                <w:sz w:val="22"/>
                <w:szCs w:val="22"/>
              </w:rPr>
            </w:pPr>
            <w:r w:rsidRPr="0036701D">
              <w:rPr>
                <w:rFonts w:ascii="Arial Narrow" w:hAnsi="Arial Narrow"/>
                <w:iCs/>
                <w:sz w:val="20"/>
                <w:szCs w:val="20"/>
                <w:lang w:val="en-US"/>
              </w:rPr>
              <w:t xml:space="preserve">Idem, </w:t>
            </w:r>
            <w:proofErr w:type="spellStart"/>
            <w:r w:rsidRPr="0036701D">
              <w:rPr>
                <w:rFonts w:ascii="Arial Narrow" w:hAnsi="Arial Narrow"/>
                <w:i/>
                <w:iCs/>
                <w:sz w:val="20"/>
                <w:szCs w:val="20"/>
                <w:lang w:val="en-US"/>
              </w:rPr>
              <w:t>Istoria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radioteleviziunii</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Iaşi</w:t>
            </w:r>
            <w:proofErr w:type="spellEnd"/>
            <w:r w:rsidRPr="0036701D">
              <w:rPr>
                <w:rFonts w:ascii="Arial Narrow" w:hAnsi="Arial Narrow"/>
                <w:iCs/>
                <w:sz w:val="20"/>
                <w:szCs w:val="20"/>
                <w:lang w:val="en-US"/>
              </w:rPr>
              <w:t>, 2003.</w:t>
            </w:r>
          </w:p>
        </w:tc>
      </w:tr>
      <w:tr w:rsidR="00F37528" w:rsidRPr="00C73A3D" w:rsidTr="00C94DCA">
        <w:tc>
          <w:tcPr>
            <w:tcW w:w="562" w:type="dxa"/>
            <w:shd w:val="clear" w:color="auto" w:fill="A6A6A6" w:themeFill="background1" w:themeFillShade="A6"/>
          </w:tcPr>
          <w:p w:rsidR="00F37528" w:rsidRPr="00C73A3D" w:rsidRDefault="00F37528" w:rsidP="00F37528">
            <w:pPr>
              <w:rPr>
                <w:rStyle w:val="Referiresubtil"/>
                <w:rFonts w:ascii="Arial Narrow" w:hAnsi="Arial Narrow" w:cs="Arial"/>
                <w:color w:val="FFFFFF" w:themeColor="background1"/>
              </w:rPr>
            </w:pPr>
            <w:r w:rsidRPr="00C73A3D">
              <w:rPr>
                <w:rStyle w:val="Referiresubtil"/>
                <w:rFonts w:ascii="Arial Narrow" w:hAnsi="Arial Narrow" w:cs="Arial"/>
                <w:color w:val="FFFFFF" w:themeColor="background1"/>
              </w:rPr>
              <w:lastRenderedPageBreak/>
              <w:t>E</w:t>
            </w:r>
          </w:p>
        </w:tc>
        <w:tc>
          <w:tcPr>
            <w:tcW w:w="8647" w:type="dxa"/>
            <w:gridSpan w:val="2"/>
            <w:shd w:val="clear" w:color="auto" w:fill="A6A6A6" w:themeFill="background1" w:themeFillShade="A6"/>
          </w:tcPr>
          <w:p w:rsidR="00F37528" w:rsidRPr="00C73A3D" w:rsidRDefault="00F37528" w:rsidP="00F37528">
            <w:pPr>
              <w:jc w:val="both"/>
              <w:rPr>
                <w:rFonts w:ascii="Arial Narrow" w:hAnsi="Arial Narrow" w:cs="Arial"/>
                <w:b/>
                <w:color w:val="FFFFFF" w:themeColor="background1"/>
              </w:rPr>
            </w:pPr>
            <w:r w:rsidRPr="00C73A3D">
              <w:rPr>
                <w:rStyle w:val="Referiresubtil"/>
                <w:rFonts w:ascii="Arial Narrow" w:hAnsi="Arial Narrow" w:cs="Arial"/>
                <w:b/>
                <w:color w:val="FFFFFF" w:themeColor="background1"/>
              </w:rPr>
              <w:t>Seminar content</w:t>
            </w:r>
          </w:p>
        </w:tc>
      </w:tr>
      <w:tr w:rsidR="00F37528" w:rsidRPr="00C73A3D" w:rsidTr="00C94DCA">
        <w:tc>
          <w:tcPr>
            <w:tcW w:w="562" w:type="dxa"/>
            <w:shd w:val="clear" w:color="auto" w:fill="F2F2F2" w:themeFill="background1" w:themeFillShade="F2"/>
          </w:tcPr>
          <w:p w:rsidR="00F37528" w:rsidRPr="00C73A3D" w:rsidRDefault="00F37528" w:rsidP="00F37528">
            <w:pPr>
              <w:rPr>
                <w:rStyle w:val="Referiresubtil"/>
                <w:rFonts w:ascii="Arial Narrow" w:hAnsi="Arial Narrow" w:cs="Arial"/>
              </w:rPr>
            </w:pPr>
          </w:p>
        </w:tc>
        <w:tc>
          <w:tcPr>
            <w:tcW w:w="8647" w:type="dxa"/>
            <w:gridSpan w:val="2"/>
            <w:shd w:val="clear" w:color="auto" w:fill="F2F2F2" w:themeFill="background1" w:themeFillShade="F2"/>
          </w:tcPr>
          <w:p w:rsidR="00F37528" w:rsidRDefault="00F37528" w:rsidP="00F37528">
            <w:pPr>
              <w:jc w:val="both"/>
              <w:rPr>
                <w:rFonts w:ascii="Arial Narrow" w:hAnsi="Arial Narrow" w:cs="Arial"/>
              </w:rPr>
            </w:pPr>
            <w:r>
              <w:rPr>
                <w:rFonts w:ascii="Arial Narrow" w:hAnsi="Arial Narrow" w:cs="Arial"/>
              </w:rPr>
              <w:t>During the semester, the students will write a paper regarding the coverage and exposition of the topics of the international politics in the pages of Romanian media. The characteristics of the information from the 19</w:t>
            </w:r>
            <w:r w:rsidRPr="00A97272">
              <w:rPr>
                <w:rFonts w:ascii="Arial Narrow" w:hAnsi="Arial Narrow" w:cs="Arial"/>
                <w:vertAlign w:val="superscript"/>
              </w:rPr>
              <w:t>th</w:t>
            </w:r>
            <w:r>
              <w:rPr>
                <w:rFonts w:ascii="Arial Narrow" w:hAnsi="Arial Narrow" w:cs="Arial"/>
              </w:rPr>
              <w:t xml:space="preserve"> century press until the audio-visual stories of the 20</w:t>
            </w:r>
            <w:r w:rsidRPr="00A97272">
              <w:rPr>
                <w:rFonts w:ascii="Arial Narrow" w:hAnsi="Arial Narrow" w:cs="Arial"/>
                <w:vertAlign w:val="superscript"/>
              </w:rPr>
              <w:t>th</w:t>
            </w:r>
            <w:r>
              <w:rPr>
                <w:rFonts w:ascii="Arial Narrow" w:hAnsi="Arial Narrow" w:cs="Arial"/>
              </w:rPr>
              <w:t xml:space="preserve"> century will be followed. The presentations will take place during the time allocated to the seminar. The main work topics:</w:t>
            </w:r>
          </w:p>
          <w:p w:rsidR="00F37528" w:rsidRDefault="00F37528" w:rsidP="00F37528">
            <w:pPr>
              <w:jc w:val="both"/>
              <w:rPr>
                <w:rFonts w:ascii="Arial Narrow" w:hAnsi="Arial Narrow" w:cs="Arial"/>
              </w:rPr>
            </w:pPr>
            <w:r>
              <w:rPr>
                <w:rFonts w:ascii="Arial Narrow" w:hAnsi="Arial Narrow" w:cs="Arial"/>
              </w:rPr>
              <w:t>- Romanian press and international politics in the 19</w:t>
            </w:r>
            <w:r w:rsidRPr="00962DC7">
              <w:rPr>
                <w:rFonts w:ascii="Arial Narrow" w:hAnsi="Arial Narrow" w:cs="Arial"/>
                <w:vertAlign w:val="superscript"/>
              </w:rPr>
              <w:t>th</w:t>
            </w:r>
            <w:r>
              <w:rPr>
                <w:rFonts w:ascii="Arial Narrow" w:hAnsi="Arial Narrow" w:cs="Arial"/>
              </w:rPr>
              <w:t xml:space="preserve"> century;</w:t>
            </w:r>
          </w:p>
          <w:p w:rsidR="00F37528" w:rsidRDefault="00F37528" w:rsidP="00F37528">
            <w:pPr>
              <w:jc w:val="both"/>
              <w:rPr>
                <w:rFonts w:ascii="Arial Narrow" w:hAnsi="Arial Narrow" w:cs="Arial"/>
              </w:rPr>
            </w:pPr>
            <w:r>
              <w:rPr>
                <w:rFonts w:ascii="Arial Narrow" w:hAnsi="Arial Narrow" w:cs="Arial"/>
              </w:rPr>
              <w:t>- Cold War cinematography – manipulation exercises: American and Soviet movies;</w:t>
            </w:r>
          </w:p>
          <w:p w:rsidR="00F37528" w:rsidRDefault="00F37528" w:rsidP="00F37528">
            <w:pPr>
              <w:jc w:val="both"/>
              <w:rPr>
                <w:rFonts w:ascii="Arial Narrow" w:hAnsi="Arial Narrow" w:cs="Arial"/>
              </w:rPr>
            </w:pPr>
            <w:r>
              <w:rPr>
                <w:rFonts w:ascii="Arial Narrow" w:hAnsi="Arial Narrow" w:cs="Arial"/>
              </w:rPr>
              <w:t>- the image of the capitalist world in socialist Romania;</w:t>
            </w:r>
          </w:p>
          <w:p w:rsidR="00F37528" w:rsidRDefault="00F37528" w:rsidP="00F37528">
            <w:pPr>
              <w:jc w:val="both"/>
              <w:rPr>
                <w:rFonts w:ascii="Arial Narrow" w:hAnsi="Arial Narrow" w:cs="Arial"/>
              </w:rPr>
            </w:pPr>
            <w:r>
              <w:rPr>
                <w:rFonts w:ascii="Arial Narrow" w:hAnsi="Arial Narrow" w:cs="Arial"/>
              </w:rPr>
              <w:t>- television and political party press;</w:t>
            </w:r>
          </w:p>
          <w:p w:rsidR="00F37528" w:rsidRDefault="00F37528" w:rsidP="00F37528">
            <w:pPr>
              <w:jc w:val="both"/>
              <w:rPr>
                <w:rFonts w:ascii="Arial Narrow" w:hAnsi="Arial Narrow" w:cs="Arial"/>
              </w:rPr>
            </w:pPr>
            <w:r>
              <w:rPr>
                <w:rFonts w:ascii="Arial Narrow" w:hAnsi="Arial Narrow" w:cs="Arial"/>
              </w:rPr>
              <w:t>- USSR leaders. Foreign policy actions;</w:t>
            </w:r>
          </w:p>
          <w:p w:rsidR="00F37528" w:rsidRDefault="00F37528" w:rsidP="00F37528">
            <w:pPr>
              <w:jc w:val="both"/>
              <w:rPr>
                <w:rFonts w:ascii="Arial Narrow" w:hAnsi="Arial Narrow" w:cs="Arial"/>
              </w:rPr>
            </w:pPr>
            <w:r>
              <w:rPr>
                <w:rFonts w:ascii="Arial Narrow" w:hAnsi="Arial Narrow" w:cs="Arial"/>
              </w:rPr>
              <w:t>- friendship among peoples. Romania, Israel and the Arab countries;</w:t>
            </w:r>
          </w:p>
          <w:p w:rsidR="00F37528" w:rsidRDefault="00F37528" w:rsidP="00F37528">
            <w:pPr>
              <w:jc w:val="both"/>
              <w:rPr>
                <w:rFonts w:ascii="Arial Narrow" w:hAnsi="Arial Narrow" w:cs="Arial"/>
              </w:rPr>
            </w:pPr>
            <w:r>
              <w:rPr>
                <w:rFonts w:ascii="Arial Narrow" w:hAnsi="Arial Narrow" w:cs="Arial"/>
              </w:rPr>
              <w:t>- internal crises of the system. Warsaw Pact countries and the invasion of Czechoslovakia.</w:t>
            </w:r>
          </w:p>
          <w:p w:rsidR="00F37528" w:rsidRPr="00C73A3D" w:rsidRDefault="00F37528" w:rsidP="00F37528">
            <w:pPr>
              <w:jc w:val="both"/>
              <w:rPr>
                <w:rFonts w:ascii="Arial Narrow" w:hAnsi="Arial Narrow" w:cs="Arial"/>
              </w:rPr>
            </w:pPr>
            <w:r>
              <w:rPr>
                <w:rFonts w:ascii="Arial Narrow" w:hAnsi="Arial Narrow" w:cs="Arial"/>
              </w:rPr>
              <w:t>- disasters and calamities. Chernobyl nuclear accident.</w:t>
            </w:r>
          </w:p>
        </w:tc>
      </w:tr>
      <w:tr w:rsidR="00F37528" w:rsidRPr="00C73A3D" w:rsidTr="00C94DCA">
        <w:tc>
          <w:tcPr>
            <w:tcW w:w="562" w:type="dxa"/>
            <w:shd w:val="clear" w:color="auto" w:fill="A6A6A6" w:themeFill="background1" w:themeFillShade="A6"/>
          </w:tcPr>
          <w:p w:rsidR="00F37528" w:rsidRPr="00C73A3D" w:rsidRDefault="00F37528" w:rsidP="00F37528">
            <w:pPr>
              <w:rPr>
                <w:rStyle w:val="Referiresubtil"/>
                <w:rFonts w:ascii="Arial Narrow" w:hAnsi="Arial Narrow" w:cs="Arial"/>
                <w:color w:val="FFFFFF" w:themeColor="background1"/>
              </w:rPr>
            </w:pPr>
            <w:r w:rsidRPr="00C73A3D">
              <w:rPr>
                <w:rStyle w:val="Referiresubtil"/>
                <w:rFonts w:ascii="Arial Narrow" w:hAnsi="Arial Narrow" w:cs="Arial"/>
                <w:color w:val="FFFFFF" w:themeColor="background1"/>
              </w:rPr>
              <w:t>F</w:t>
            </w:r>
          </w:p>
        </w:tc>
        <w:tc>
          <w:tcPr>
            <w:tcW w:w="8647" w:type="dxa"/>
            <w:gridSpan w:val="2"/>
            <w:shd w:val="clear" w:color="auto" w:fill="A6A6A6" w:themeFill="background1" w:themeFillShade="A6"/>
          </w:tcPr>
          <w:p w:rsidR="00F37528" w:rsidRPr="00C73A3D" w:rsidRDefault="00F37528" w:rsidP="00F37528">
            <w:pPr>
              <w:jc w:val="both"/>
              <w:rPr>
                <w:rFonts w:ascii="Arial Narrow" w:hAnsi="Arial Narrow" w:cs="Arial"/>
                <w:b/>
                <w:color w:val="FFFFFF" w:themeColor="background1"/>
              </w:rPr>
            </w:pPr>
            <w:r w:rsidRPr="00C73A3D">
              <w:rPr>
                <w:rStyle w:val="Referiresubtil"/>
                <w:rFonts w:ascii="Arial Narrow" w:hAnsi="Arial Narrow" w:cs="Arial"/>
                <w:b/>
                <w:color w:val="FFFFFF" w:themeColor="background1"/>
              </w:rPr>
              <w:t>Recommended reading for seminars</w:t>
            </w:r>
          </w:p>
        </w:tc>
      </w:tr>
      <w:tr w:rsidR="00F37528" w:rsidRPr="00C73A3D" w:rsidTr="00C94DCA">
        <w:tc>
          <w:tcPr>
            <w:tcW w:w="562" w:type="dxa"/>
            <w:shd w:val="clear" w:color="auto" w:fill="F2F2F2" w:themeFill="background1" w:themeFillShade="F2"/>
          </w:tcPr>
          <w:p w:rsidR="00F37528" w:rsidRPr="00C73A3D" w:rsidRDefault="00F37528" w:rsidP="00F37528">
            <w:pPr>
              <w:rPr>
                <w:rStyle w:val="Referiresubtil"/>
                <w:rFonts w:ascii="Arial Narrow" w:hAnsi="Arial Narrow" w:cs="Arial"/>
              </w:rPr>
            </w:pPr>
          </w:p>
        </w:tc>
        <w:tc>
          <w:tcPr>
            <w:tcW w:w="8647" w:type="dxa"/>
            <w:gridSpan w:val="2"/>
            <w:shd w:val="clear" w:color="auto" w:fill="F2F2F2" w:themeFill="background1" w:themeFillShade="F2"/>
          </w:tcPr>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Richard B. </w:t>
            </w:r>
            <w:proofErr w:type="spellStart"/>
            <w:r w:rsidRPr="0036701D">
              <w:rPr>
                <w:rFonts w:ascii="Arial Narrow" w:hAnsi="Arial Narrow"/>
                <w:iCs/>
                <w:sz w:val="20"/>
                <w:szCs w:val="20"/>
                <w:lang w:val="en-US"/>
              </w:rPr>
              <w:t>Kielbowicz</w:t>
            </w:r>
            <w:proofErr w:type="spellEnd"/>
            <w:r w:rsidRPr="0036701D">
              <w:rPr>
                <w:rFonts w:ascii="Arial Narrow" w:hAnsi="Arial Narrow"/>
                <w:iCs/>
                <w:sz w:val="20"/>
                <w:szCs w:val="20"/>
                <w:lang w:val="en-US"/>
              </w:rPr>
              <w:t xml:space="preserve">, </w:t>
            </w:r>
            <w:r>
              <w:rPr>
                <w:rFonts w:ascii="Arial Narrow" w:hAnsi="Arial Narrow"/>
                <w:i/>
                <w:iCs/>
                <w:sz w:val="20"/>
                <w:szCs w:val="20"/>
                <w:lang w:val="en-US"/>
              </w:rPr>
              <w:t>News in the Mail.</w:t>
            </w:r>
            <w:r w:rsidRPr="0036701D">
              <w:rPr>
                <w:rFonts w:ascii="Arial Narrow" w:hAnsi="Arial Narrow"/>
                <w:i/>
                <w:iCs/>
                <w:sz w:val="20"/>
                <w:szCs w:val="20"/>
                <w:lang w:val="en-US"/>
              </w:rPr>
              <w:t xml:space="preserve"> The Press, Post Office and public Information, 1700-1860's</w:t>
            </w:r>
            <w:r w:rsidRPr="0036701D">
              <w:rPr>
                <w:rFonts w:ascii="Arial Narrow" w:hAnsi="Arial Narrow"/>
                <w:iCs/>
                <w:sz w:val="20"/>
                <w:szCs w:val="20"/>
                <w:lang w:val="en-US"/>
              </w:rPr>
              <w:t>, Greenwood Press, 1989.</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Nicholas O. Berry, </w:t>
            </w:r>
            <w:r>
              <w:rPr>
                <w:rFonts w:ascii="Arial Narrow" w:hAnsi="Arial Narrow"/>
                <w:i/>
                <w:iCs/>
                <w:sz w:val="20"/>
                <w:szCs w:val="20"/>
                <w:lang w:val="en-US"/>
              </w:rPr>
              <w:t>Foreign Policy and the Press.</w:t>
            </w:r>
            <w:r w:rsidRPr="0036701D">
              <w:rPr>
                <w:rFonts w:ascii="Arial Narrow" w:hAnsi="Arial Narrow"/>
                <w:i/>
                <w:iCs/>
                <w:sz w:val="20"/>
                <w:szCs w:val="20"/>
                <w:lang w:val="en-US"/>
              </w:rPr>
              <w:t xml:space="preserve"> An Analysis of th</w:t>
            </w:r>
            <w:r>
              <w:rPr>
                <w:rFonts w:ascii="Arial Narrow" w:hAnsi="Arial Narrow"/>
                <w:i/>
                <w:iCs/>
                <w:sz w:val="20"/>
                <w:szCs w:val="20"/>
                <w:lang w:val="en-US"/>
              </w:rPr>
              <w:t>e New York Times Coverage of U.</w:t>
            </w:r>
            <w:r w:rsidRPr="0036701D">
              <w:rPr>
                <w:rFonts w:ascii="Arial Narrow" w:hAnsi="Arial Narrow"/>
                <w:i/>
                <w:iCs/>
                <w:sz w:val="20"/>
                <w:szCs w:val="20"/>
                <w:lang w:val="en-US"/>
              </w:rPr>
              <w:t>S. Foreign Policy</w:t>
            </w:r>
            <w:r w:rsidRPr="0036701D">
              <w:rPr>
                <w:rFonts w:ascii="Arial Narrow" w:hAnsi="Arial Narrow"/>
                <w:iCs/>
                <w:sz w:val="20"/>
                <w:szCs w:val="20"/>
                <w:lang w:val="en-US"/>
              </w:rPr>
              <w:t>, Greenwood,</w:t>
            </w:r>
            <w:r>
              <w:rPr>
                <w:rFonts w:ascii="Arial Narrow" w:hAnsi="Arial Narrow"/>
                <w:iCs/>
                <w:sz w:val="20"/>
                <w:szCs w:val="20"/>
                <w:lang w:val="en-US"/>
              </w:rPr>
              <w:t xml:space="preserve"> </w:t>
            </w:r>
            <w:r w:rsidRPr="0036701D">
              <w:rPr>
                <w:rFonts w:ascii="Arial Narrow" w:hAnsi="Arial Narrow"/>
                <w:iCs/>
                <w:sz w:val="20"/>
                <w:szCs w:val="20"/>
                <w:lang w:val="en-US"/>
              </w:rPr>
              <w:t>1990.</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Miles Hudson, John Stanier, </w:t>
            </w:r>
            <w:r w:rsidRPr="0036701D">
              <w:rPr>
                <w:rFonts w:ascii="Arial Narrow" w:hAnsi="Arial Narrow"/>
                <w:i/>
                <w:iCs/>
                <w:sz w:val="20"/>
                <w:szCs w:val="20"/>
                <w:lang w:val="en-US"/>
              </w:rPr>
              <w:t xml:space="preserve">War and the Media. A random Searchlight, </w:t>
            </w:r>
            <w:r w:rsidRPr="0036701D">
              <w:rPr>
                <w:rFonts w:ascii="Arial Narrow" w:hAnsi="Arial Narrow"/>
                <w:iCs/>
                <w:sz w:val="20"/>
                <w:szCs w:val="20"/>
                <w:lang w:val="en-US"/>
              </w:rPr>
              <w:t>New York University Press, 1998.</w:t>
            </w:r>
          </w:p>
          <w:p w:rsidR="00F37528" w:rsidRPr="0036701D" w:rsidRDefault="00F37528" w:rsidP="00F37528">
            <w:pPr>
              <w:pStyle w:val="Default"/>
              <w:ind w:left="289" w:hanging="284"/>
              <w:jc w:val="both"/>
              <w:rPr>
                <w:rFonts w:ascii="Arial Narrow" w:hAnsi="Arial Narrow"/>
                <w:iCs/>
                <w:sz w:val="20"/>
                <w:szCs w:val="20"/>
                <w:lang w:val="en-US"/>
              </w:rPr>
            </w:pPr>
            <w:proofErr w:type="spellStart"/>
            <w:r w:rsidRPr="0036701D">
              <w:rPr>
                <w:rFonts w:ascii="Arial Narrow" w:hAnsi="Arial Narrow"/>
                <w:iCs/>
                <w:sz w:val="20"/>
                <w:szCs w:val="20"/>
                <w:lang w:val="en-US"/>
              </w:rPr>
              <w:t>Teodor</w:t>
            </w:r>
            <w:proofErr w:type="spellEnd"/>
            <w:r w:rsidRPr="0036701D">
              <w:rPr>
                <w:rFonts w:ascii="Arial Narrow" w:hAnsi="Arial Narrow"/>
                <w:iCs/>
                <w:sz w:val="20"/>
                <w:szCs w:val="20"/>
                <w:lang w:val="en-US"/>
              </w:rPr>
              <w:t xml:space="preserve"> Pavel, </w:t>
            </w:r>
            <w:proofErr w:type="spellStart"/>
            <w:r w:rsidRPr="0036701D">
              <w:rPr>
                <w:rFonts w:ascii="Arial Narrow" w:hAnsi="Arial Narrow"/>
                <w:i/>
                <w:iCs/>
                <w:sz w:val="20"/>
                <w:szCs w:val="20"/>
                <w:lang w:val="en-US"/>
              </w:rPr>
              <w:t>Între</w:t>
            </w:r>
            <w:proofErr w:type="spellEnd"/>
            <w:r w:rsidRPr="0036701D">
              <w:rPr>
                <w:rFonts w:ascii="Arial Narrow" w:hAnsi="Arial Narrow"/>
                <w:i/>
                <w:iCs/>
                <w:sz w:val="20"/>
                <w:szCs w:val="20"/>
                <w:lang w:val="en-US"/>
              </w:rPr>
              <w:t xml:space="preserve"> Berlin </w:t>
            </w:r>
            <w:proofErr w:type="spellStart"/>
            <w:r w:rsidRPr="0036701D">
              <w:rPr>
                <w:rFonts w:ascii="Arial Narrow" w:hAnsi="Arial Narrow"/>
                <w:i/>
                <w:iCs/>
                <w:sz w:val="20"/>
                <w:szCs w:val="20"/>
                <w:lang w:val="en-US"/>
              </w:rPr>
              <w:t>şi</w:t>
            </w:r>
            <w:proofErr w:type="spellEnd"/>
            <w:r w:rsidRPr="0036701D">
              <w:rPr>
                <w:rFonts w:ascii="Arial Narrow" w:hAnsi="Arial Narrow"/>
                <w:i/>
                <w:iCs/>
                <w:sz w:val="20"/>
                <w:szCs w:val="20"/>
                <w:lang w:val="en-US"/>
              </w:rPr>
              <w:t xml:space="preserve"> Sankt Petersburg</w:t>
            </w:r>
            <w:r w:rsidRPr="0036701D">
              <w:rPr>
                <w:rFonts w:ascii="Arial Narrow" w:hAnsi="Arial Narrow"/>
                <w:iCs/>
                <w:sz w:val="20"/>
                <w:szCs w:val="20"/>
                <w:lang w:val="en-US"/>
              </w:rPr>
              <w:t>. I</w:t>
            </w:r>
            <w:r>
              <w:rPr>
                <w:rFonts w:ascii="Arial Narrow" w:hAnsi="Arial Narrow"/>
                <w:iCs/>
                <w:sz w:val="20"/>
                <w:szCs w:val="20"/>
                <w:lang w:val="en-US"/>
              </w:rPr>
              <w:t xml:space="preserve"> –</w:t>
            </w:r>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Românii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în</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relaţiile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germano</w:t>
            </w:r>
            <w:proofErr w:type="spellEnd"/>
            <w:r w:rsidRPr="0036701D">
              <w:rPr>
                <w:rFonts w:ascii="Arial Narrow" w:hAnsi="Arial Narrow"/>
                <w:i/>
                <w:iCs/>
                <w:sz w:val="20"/>
                <w:szCs w:val="20"/>
                <w:lang w:val="en-US"/>
              </w:rPr>
              <w:t xml:space="preserve">-ruse din </w:t>
            </w:r>
            <w:proofErr w:type="spellStart"/>
            <w:r w:rsidRPr="0036701D">
              <w:rPr>
                <w:rFonts w:ascii="Arial Narrow" w:hAnsi="Arial Narrow"/>
                <w:i/>
                <w:iCs/>
                <w:sz w:val="20"/>
                <w:szCs w:val="20"/>
                <w:lang w:val="en-US"/>
              </w:rPr>
              <w:t>secolul</w:t>
            </w:r>
            <w:proofErr w:type="spellEnd"/>
            <w:r w:rsidRPr="0036701D">
              <w:rPr>
                <w:rFonts w:ascii="Arial Narrow" w:hAnsi="Arial Narrow"/>
                <w:i/>
                <w:iCs/>
                <w:sz w:val="20"/>
                <w:szCs w:val="20"/>
                <w:lang w:val="en-US"/>
              </w:rPr>
              <w:t xml:space="preserve"> al XIX-lea</w:t>
            </w:r>
            <w:r w:rsidRPr="0036701D">
              <w:rPr>
                <w:rFonts w:ascii="Arial Narrow" w:hAnsi="Arial Narrow"/>
                <w:iCs/>
                <w:sz w:val="20"/>
                <w:szCs w:val="20"/>
                <w:lang w:val="en-US"/>
              </w:rPr>
              <w:t xml:space="preserve">, </w:t>
            </w:r>
            <w:r>
              <w:rPr>
                <w:rFonts w:ascii="Arial Narrow" w:hAnsi="Arial Narrow"/>
                <w:iCs/>
                <w:sz w:val="20"/>
                <w:szCs w:val="20"/>
                <w:lang w:val="en-US"/>
              </w:rPr>
              <w:t>Cluj-Napoca, 2000 (See</w:t>
            </w:r>
            <w:r w:rsidRPr="0036701D">
              <w:rPr>
                <w:rFonts w:ascii="Arial Narrow" w:hAnsi="Arial Narrow"/>
                <w:iCs/>
                <w:sz w:val="20"/>
                <w:szCs w:val="20"/>
                <w:lang w:val="en-US"/>
              </w:rPr>
              <w:t xml:space="preserve"> </w:t>
            </w:r>
            <w:r>
              <w:rPr>
                <w:rFonts w:ascii="Arial Narrow" w:hAnsi="Arial Narrow"/>
                <w:iCs/>
                <w:sz w:val="20"/>
                <w:szCs w:val="20"/>
                <w:lang w:val="en-US"/>
              </w:rPr>
              <w:t>chapter</w:t>
            </w:r>
            <w:r w:rsidRPr="0036701D">
              <w:rPr>
                <w:rFonts w:ascii="Arial Narrow" w:hAnsi="Arial Narrow"/>
                <w:iCs/>
                <w:sz w:val="20"/>
                <w:szCs w:val="20"/>
                <w:lang w:val="en-US"/>
              </w:rPr>
              <w:t xml:space="preserve"> V, </w:t>
            </w:r>
            <w:proofErr w:type="spellStart"/>
            <w:r w:rsidRPr="0036701D">
              <w:rPr>
                <w:rFonts w:ascii="Arial Narrow" w:hAnsi="Arial Narrow"/>
                <w:i/>
                <w:iCs/>
                <w:sz w:val="20"/>
                <w:szCs w:val="20"/>
                <w:lang w:val="en-US"/>
              </w:rPr>
              <w:t>Opinia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publică</w:t>
            </w:r>
            <w:proofErr w:type="spellEnd"/>
            <w:r w:rsidRPr="0036701D">
              <w:rPr>
                <w:rFonts w:ascii="Arial Narrow" w:hAnsi="Arial Narrow"/>
                <w:i/>
                <w:iCs/>
                <w:sz w:val="20"/>
                <w:szCs w:val="20"/>
                <w:lang w:val="en-US"/>
              </w:rPr>
              <w:t xml:space="preserve">, presa </w:t>
            </w:r>
            <w:proofErr w:type="spellStart"/>
            <w:r w:rsidRPr="0036701D">
              <w:rPr>
                <w:rFonts w:ascii="Arial Narrow" w:hAnsi="Arial Narrow"/>
                <w:i/>
                <w:iCs/>
                <w:sz w:val="20"/>
                <w:szCs w:val="20"/>
                <w:lang w:val="en-US"/>
              </w:rPr>
              <w:t>şi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relaţiile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ruso</w:t>
            </w:r>
            <w:proofErr w:type="spellEnd"/>
            <w:r w:rsidRPr="0036701D">
              <w:rPr>
                <w:rFonts w:ascii="Arial Narrow" w:hAnsi="Arial Narrow"/>
                <w:i/>
                <w:iCs/>
                <w:sz w:val="20"/>
                <w:szCs w:val="20"/>
                <w:lang w:val="en-US"/>
              </w:rPr>
              <w:t xml:space="preserve">-germane </w:t>
            </w:r>
            <w:proofErr w:type="spellStart"/>
            <w:r w:rsidRPr="0036701D">
              <w:rPr>
                <w:rFonts w:ascii="Arial Narrow" w:hAnsi="Arial Narrow"/>
                <w:i/>
                <w:iCs/>
                <w:sz w:val="20"/>
                <w:szCs w:val="20"/>
                <w:lang w:val="en-US"/>
              </w:rPr>
              <w:t>între</w:t>
            </w:r>
            <w:proofErr w:type="spellEnd"/>
            <w:r w:rsidRPr="0036701D">
              <w:rPr>
                <w:rFonts w:ascii="Arial Narrow" w:hAnsi="Arial Narrow"/>
                <w:i/>
                <w:iCs/>
                <w:sz w:val="20"/>
                <w:szCs w:val="20"/>
                <w:lang w:val="en-US"/>
              </w:rPr>
              <w:t xml:space="preserve"> 1871-1914</w:t>
            </w:r>
            <w:r w:rsidRPr="0036701D">
              <w:rPr>
                <w:rFonts w:ascii="Arial Narrow" w:hAnsi="Arial Narrow"/>
                <w:iCs/>
                <w:sz w:val="20"/>
                <w:szCs w:val="20"/>
                <w:lang w:val="en-US"/>
              </w:rPr>
              <w:t>, pp. 133-149</w:t>
            </w:r>
            <w:proofErr w:type="gramStart"/>
            <w:r w:rsidRPr="0036701D">
              <w:rPr>
                <w:rFonts w:ascii="Arial Narrow" w:hAnsi="Arial Narrow"/>
                <w:iCs/>
                <w:sz w:val="20"/>
                <w:szCs w:val="20"/>
                <w:lang w:val="en-US"/>
              </w:rPr>
              <w:t>) .</w:t>
            </w:r>
            <w:proofErr w:type="gramEnd"/>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Hannah Barker and Simon Burrows, </w:t>
            </w:r>
            <w:r w:rsidRPr="0036701D">
              <w:rPr>
                <w:rFonts w:ascii="Arial Narrow" w:hAnsi="Arial Narrow"/>
                <w:i/>
                <w:iCs/>
                <w:sz w:val="20"/>
                <w:szCs w:val="20"/>
                <w:lang w:val="en-US"/>
              </w:rPr>
              <w:t>Press, Politics and the public Sphere in Europe and North America, 1760-1820</w:t>
            </w:r>
            <w:r w:rsidRPr="0036701D">
              <w:rPr>
                <w:rFonts w:ascii="Arial Narrow" w:hAnsi="Arial Narrow"/>
                <w:iCs/>
                <w:sz w:val="20"/>
                <w:szCs w:val="20"/>
                <w:lang w:val="en-US"/>
              </w:rPr>
              <w:t>, Cambridge</w:t>
            </w:r>
            <w:r>
              <w:rPr>
                <w:rFonts w:ascii="Arial Narrow" w:hAnsi="Arial Narrow"/>
                <w:iCs/>
                <w:sz w:val="20"/>
                <w:szCs w:val="20"/>
                <w:lang w:val="en-US"/>
              </w:rPr>
              <w:t xml:space="preserve"> </w:t>
            </w:r>
            <w:r w:rsidRPr="0036701D">
              <w:rPr>
                <w:rFonts w:ascii="Arial Narrow" w:hAnsi="Arial Narrow"/>
                <w:iCs/>
                <w:sz w:val="20"/>
                <w:szCs w:val="20"/>
                <w:lang w:val="en-US"/>
              </w:rPr>
              <w:t>University Press, 2002.</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Albert Pierre, </w:t>
            </w:r>
            <w:proofErr w:type="spellStart"/>
            <w:r w:rsidRPr="0036701D">
              <w:rPr>
                <w:rFonts w:ascii="Arial Narrow" w:hAnsi="Arial Narrow"/>
                <w:i/>
                <w:iCs/>
                <w:sz w:val="20"/>
                <w:szCs w:val="20"/>
                <w:lang w:val="en-US"/>
              </w:rPr>
              <w:t>Istoria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presei</w:t>
            </w:r>
            <w:proofErr w:type="spellEnd"/>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Traducere</w:t>
            </w:r>
            <w:proofErr w:type="spellEnd"/>
            <w:r w:rsidRPr="0036701D">
              <w:rPr>
                <w:rFonts w:ascii="Arial Narrow" w:hAnsi="Arial Narrow"/>
                <w:iCs/>
                <w:sz w:val="20"/>
                <w:szCs w:val="20"/>
                <w:lang w:val="en-US"/>
              </w:rPr>
              <w:t xml:space="preserve"> de Irina Maria Sile </w:t>
            </w:r>
            <w:proofErr w:type="spellStart"/>
            <w:r w:rsidRPr="0036701D">
              <w:rPr>
                <w:rFonts w:ascii="Arial Narrow" w:hAnsi="Arial Narrow"/>
                <w:iCs/>
                <w:sz w:val="20"/>
                <w:szCs w:val="20"/>
                <w:lang w:val="en-US"/>
              </w:rPr>
              <w:t>şi</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prefaţă</w:t>
            </w:r>
            <w:proofErr w:type="spellEnd"/>
            <w:r>
              <w:rPr>
                <w:rFonts w:ascii="Arial Narrow" w:hAnsi="Arial Narrow"/>
                <w:iCs/>
                <w:sz w:val="20"/>
                <w:szCs w:val="20"/>
                <w:lang w:val="en-US"/>
              </w:rPr>
              <w:t xml:space="preserve"> de Marian </w:t>
            </w:r>
            <w:proofErr w:type="spellStart"/>
            <w:r>
              <w:rPr>
                <w:rFonts w:ascii="Arial Narrow" w:hAnsi="Arial Narrow"/>
                <w:iCs/>
                <w:sz w:val="20"/>
                <w:szCs w:val="20"/>
                <w:lang w:val="en-US"/>
              </w:rPr>
              <w:t>Petcu</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Iaşi</w:t>
            </w:r>
            <w:proofErr w:type="spellEnd"/>
            <w:r w:rsidRPr="0036701D">
              <w:rPr>
                <w:rFonts w:ascii="Arial Narrow" w:hAnsi="Arial Narrow"/>
                <w:iCs/>
                <w:sz w:val="20"/>
                <w:szCs w:val="20"/>
                <w:lang w:val="en-US"/>
              </w:rPr>
              <w:t>, 2002.</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Iva</w:t>
            </w:r>
            <w:r>
              <w:rPr>
                <w:rFonts w:ascii="Arial Narrow" w:hAnsi="Arial Narrow"/>
                <w:iCs/>
                <w:sz w:val="20"/>
                <w:szCs w:val="20"/>
                <w:lang w:val="en-US"/>
              </w:rPr>
              <w:t>n</w:t>
            </w:r>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Ilcev</w:t>
            </w:r>
            <w:proofErr w:type="spellEnd"/>
            <w:r w:rsidRPr="0036701D">
              <w:rPr>
                <w:rFonts w:ascii="Arial Narrow" w:hAnsi="Arial Narrow"/>
                <w:iCs/>
                <w:sz w:val="20"/>
                <w:szCs w:val="20"/>
                <w:lang w:val="en-US"/>
              </w:rPr>
              <w:t xml:space="preserve">, </w:t>
            </w:r>
            <w:r w:rsidRPr="0036701D">
              <w:rPr>
                <w:rFonts w:ascii="Arial Narrow" w:hAnsi="Arial Narrow"/>
                <w:i/>
                <w:iCs/>
                <w:sz w:val="20"/>
                <w:szCs w:val="20"/>
                <w:lang w:val="en-US"/>
              </w:rPr>
              <w:t xml:space="preserve">Are </w:t>
            </w:r>
            <w:proofErr w:type="spellStart"/>
            <w:r w:rsidRPr="0036701D">
              <w:rPr>
                <w:rFonts w:ascii="Arial Narrow" w:hAnsi="Arial Narrow"/>
                <w:i/>
                <w:iCs/>
                <w:sz w:val="20"/>
                <w:szCs w:val="20"/>
                <w:lang w:val="en-US"/>
              </w:rPr>
              <w:t>dreptate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sau</w:t>
            </w:r>
            <w:proofErr w:type="spellEnd"/>
            <w:r w:rsidRPr="0036701D">
              <w:rPr>
                <w:rFonts w:ascii="Arial Narrow" w:hAnsi="Arial Narrow"/>
                <w:i/>
                <w:iCs/>
                <w:sz w:val="20"/>
                <w:szCs w:val="20"/>
                <w:lang w:val="en-US"/>
              </w:rPr>
              <w:t xml:space="preserve"> nu, e patria </w:t>
            </w:r>
            <w:proofErr w:type="spellStart"/>
            <w:r w:rsidRPr="0036701D">
              <w:rPr>
                <w:rFonts w:ascii="Arial Narrow" w:hAnsi="Arial Narrow"/>
                <w:i/>
                <w:iCs/>
                <w:sz w:val="20"/>
                <w:szCs w:val="20"/>
                <w:lang w:val="en-US"/>
              </w:rPr>
              <w:t>mea</w:t>
            </w:r>
            <w:proofErr w:type="spellEnd"/>
            <w:r w:rsidRPr="0036701D">
              <w:rPr>
                <w:rFonts w:ascii="Arial Narrow" w:hAnsi="Arial Narrow"/>
                <w:i/>
                <w:iCs/>
                <w:sz w:val="20"/>
                <w:szCs w:val="20"/>
                <w:lang w:val="en-US"/>
              </w:rPr>
              <w:t xml:space="preserve">! Propaganda </w:t>
            </w:r>
            <w:proofErr w:type="spellStart"/>
            <w:r w:rsidRPr="0036701D">
              <w:rPr>
                <w:rFonts w:ascii="Arial Narrow" w:hAnsi="Arial Narrow"/>
                <w:i/>
                <w:iCs/>
                <w:sz w:val="20"/>
                <w:szCs w:val="20"/>
                <w:lang w:val="en-US"/>
              </w:rPr>
              <w:t>în</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politica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exte</w:t>
            </w:r>
            <w:r>
              <w:rPr>
                <w:rFonts w:ascii="Arial Narrow" w:hAnsi="Arial Narrow"/>
                <w:i/>
                <w:iCs/>
                <w:sz w:val="20"/>
                <w:szCs w:val="20"/>
                <w:lang w:val="en-US"/>
              </w:rPr>
              <w:t>rnă</w:t>
            </w:r>
            <w:proofErr w:type="spellEnd"/>
            <w:r>
              <w:rPr>
                <w:rFonts w:ascii="Arial Narrow" w:hAnsi="Arial Narrow"/>
                <w:i/>
                <w:iCs/>
                <w:sz w:val="20"/>
                <w:szCs w:val="20"/>
                <w:lang w:val="en-US"/>
              </w:rPr>
              <w:t xml:space="preserve"> a </w:t>
            </w:r>
            <w:proofErr w:type="spellStart"/>
            <w:r>
              <w:rPr>
                <w:rFonts w:ascii="Arial Narrow" w:hAnsi="Arial Narrow"/>
                <w:i/>
                <w:iCs/>
                <w:sz w:val="20"/>
                <w:szCs w:val="20"/>
                <w:lang w:val="en-US"/>
              </w:rPr>
              <w:t>ţărilor</w:t>
            </w:r>
            <w:proofErr w:type="spellEnd"/>
            <w:r>
              <w:rPr>
                <w:rFonts w:ascii="Arial Narrow" w:hAnsi="Arial Narrow"/>
                <w:i/>
                <w:iCs/>
                <w:sz w:val="20"/>
                <w:szCs w:val="20"/>
                <w:lang w:val="en-US"/>
              </w:rPr>
              <w:t xml:space="preserve"> </w:t>
            </w:r>
            <w:proofErr w:type="spellStart"/>
            <w:r>
              <w:rPr>
                <w:rFonts w:ascii="Arial Narrow" w:hAnsi="Arial Narrow"/>
                <w:i/>
                <w:iCs/>
                <w:sz w:val="20"/>
                <w:szCs w:val="20"/>
                <w:lang w:val="en-US"/>
              </w:rPr>
              <w:t>balcanice</w:t>
            </w:r>
            <w:proofErr w:type="spellEnd"/>
            <w:r>
              <w:rPr>
                <w:rFonts w:ascii="Arial Narrow" w:hAnsi="Arial Narrow"/>
                <w:i/>
                <w:iCs/>
                <w:sz w:val="20"/>
                <w:szCs w:val="20"/>
                <w:lang w:val="en-US"/>
              </w:rPr>
              <w:t xml:space="preserve"> (1821-</w:t>
            </w:r>
            <w:r w:rsidRPr="0036701D">
              <w:rPr>
                <w:rFonts w:ascii="Arial Narrow" w:hAnsi="Arial Narrow"/>
                <w:i/>
                <w:iCs/>
                <w:sz w:val="20"/>
                <w:szCs w:val="20"/>
                <w:lang w:val="en-US"/>
              </w:rPr>
              <w:t>1923)</w:t>
            </w:r>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traducere</w:t>
            </w:r>
            <w:proofErr w:type="spellEnd"/>
            <w:r w:rsidRPr="0036701D">
              <w:rPr>
                <w:rFonts w:ascii="Arial Narrow" w:hAnsi="Arial Narrow"/>
                <w:iCs/>
                <w:sz w:val="20"/>
                <w:szCs w:val="20"/>
                <w:lang w:val="en-US"/>
              </w:rPr>
              <w:t xml:space="preserve"> de Nicolae</w:t>
            </w:r>
            <w:r>
              <w:rPr>
                <w:rFonts w:ascii="Arial Narrow" w:hAnsi="Arial Narrow"/>
                <w:iCs/>
                <w:sz w:val="20"/>
                <w:szCs w:val="20"/>
                <w:lang w:val="en-US"/>
              </w:rPr>
              <w:t xml:space="preserve"> </w:t>
            </w:r>
            <w:proofErr w:type="spellStart"/>
            <w:r w:rsidRPr="0036701D">
              <w:rPr>
                <w:rFonts w:ascii="Arial Narrow" w:hAnsi="Arial Narrow"/>
                <w:iCs/>
                <w:sz w:val="20"/>
                <w:szCs w:val="20"/>
                <w:lang w:val="en-US"/>
              </w:rPr>
              <w:t>Modera</w:t>
            </w:r>
            <w:r>
              <w:rPr>
                <w:rFonts w:ascii="Arial Narrow" w:hAnsi="Arial Narrow"/>
                <w:iCs/>
                <w:sz w:val="20"/>
                <w:szCs w:val="20"/>
                <w:lang w:val="en-US"/>
              </w:rPr>
              <w:t>u</w:t>
            </w:r>
            <w:proofErr w:type="spellEnd"/>
            <w:r>
              <w:rPr>
                <w:rFonts w:ascii="Arial Narrow" w:hAnsi="Arial Narrow"/>
                <w:iCs/>
                <w:sz w:val="20"/>
                <w:szCs w:val="20"/>
                <w:lang w:val="en-US"/>
              </w:rPr>
              <w:t xml:space="preserve">, Valentina </w:t>
            </w:r>
            <w:proofErr w:type="spellStart"/>
            <w:r>
              <w:rPr>
                <w:rFonts w:ascii="Arial Narrow" w:hAnsi="Arial Narrow"/>
                <w:iCs/>
                <w:sz w:val="20"/>
                <w:szCs w:val="20"/>
                <w:lang w:val="en-US"/>
              </w:rPr>
              <w:t>Ristea</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Bucureşti</w:t>
            </w:r>
            <w:proofErr w:type="spellEnd"/>
            <w:r w:rsidRPr="0036701D">
              <w:rPr>
                <w:rFonts w:ascii="Arial Narrow" w:hAnsi="Arial Narrow"/>
                <w:iCs/>
                <w:sz w:val="20"/>
                <w:szCs w:val="20"/>
                <w:lang w:val="en-US"/>
              </w:rPr>
              <w:t>, 2002.</w:t>
            </w:r>
          </w:p>
          <w:p w:rsidR="00F37528" w:rsidRPr="0036701D" w:rsidRDefault="00F37528" w:rsidP="00F37528">
            <w:pPr>
              <w:pStyle w:val="Default"/>
              <w:ind w:left="289" w:hanging="284"/>
              <w:jc w:val="both"/>
              <w:rPr>
                <w:rFonts w:ascii="Arial Narrow" w:hAnsi="Arial Narrow"/>
                <w:iCs/>
                <w:sz w:val="20"/>
                <w:szCs w:val="20"/>
                <w:lang w:val="en-US"/>
              </w:rPr>
            </w:pPr>
            <w:r w:rsidRPr="0036701D">
              <w:rPr>
                <w:rFonts w:ascii="Arial Narrow" w:hAnsi="Arial Narrow"/>
                <w:iCs/>
                <w:sz w:val="20"/>
                <w:szCs w:val="20"/>
                <w:lang w:val="en-US"/>
              </w:rPr>
              <w:t xml:space="preserve">Michael Palmer, </w:t>
            </w:r>
            <w:proofErr w:type="spellStart"/>
            <w:r w:rsidRPr="0036701D">
              <w:rPr>
                <w:rFonts w:ascii="Arial Narrow" w:hAnsi="Arial Narrow"/>
                <w:i/>
                <w:iCs/>
                <w:sz w:val="20"/>
                <w:szCs w:val="20"/>
                <w:lang w:val="en-US"/>
              </w:rPr>
              <w:t>Bătălia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pentru</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ştiri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Corespondenţi</w:t>
            </w:r>
            <w:proofErr w:type="spellEnd"/>
            <w:r w:rsidRPr="0036701D">
              <w:rPr>
                <w:rFonts w:ascii="Arial Narrow" w:hAnsi="Arial Narrow"/>
                <w:i/>
                <w:iCs/>
                <w:sz w:val="20"/>
                <w:szCs w:val="20"/>
                <w:lang w:val="en-US"/>
              </w:rPr>
              <w:t xml:space="preserve"> de </w:t>
            </w:r>
            <w:proofErr w:type="spellStart"/>
            <w:r w:rsidRPr="0036701D">
              <w:rPr>
                <w:rFonts w:ascii="Arial Narrow" w:hAnsi="Arial Narrow"/>
                <w:i/>
                <w:iCs/>
                <w:sz w:val="20"/>
                <w:szCs w:val="20"/>
                <w:lang w:val="en-US"/>
              </w:rPr>
              <w:t>război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ziarişti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şi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istorici</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confruntaţi</w:t>
            </w:r>
            <w:proofErr w:type="spellEnd"/>
            <w:r w:rsidRPr="0036701D">
              <w:rPr>
                <w:rFonts w:ascii="Arial Narrow" w:hAnsi="Arial Narrow"/>
                <w:i/>
                <w:iCs/>
                <w:sz w:val="20"/>
                <w:szCs w:val="20"/>
                <w:lang w:val="en-US"/>
              </w:rPr>
              <w:t xml:space="preserve"> cu </w:t>
            </w:r>
            <w:proofErr w:type="spellStart"/>
            <w:r w:rsidRPr="0036701D">
              <w:rPr>
                <w:rFonts w:ascii="Arial Narrow" w:hAnsi="Arial Narrow"/>
                <w:i/>
                <w:iCs/>
                <w:sz w:val="20"/>
                <w:szCs w:val="20"/>
                <w:lang w:val="en-US"/>
              </w:rPr>
              <w:t>conflictele</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iugoslave</w:t>
            </w:r>
            <w:proofErr w:type="spellEnd"/>
            <w:r w:rsidRPr="0036701D">
              <w:rPr>
                <w:rFonts w:ascii="Arial Narrow" w:hAnsi="Arial Narrow"/>
                <w:iCs/>
                <w:sz w:val="20"/>
                <w:szCs w:val="20"/>
                <w:lang w:val="en-US"/>
              </w:rPr>
              <w:t xml:space="preserve">, </w:t>
            </w:r>
            <w:proofErr w:type="spellStart"/>
            <w:r w:rsidRPr="0036701D">
              <w:rPr>
                <w:rFonts w:ascii="Arial Narrow" w:hAnsi="Arial Narrow"/>
                <w:iCs/>
                <w:sz w:val="20"/>
                <w:szCs w:val="20"/>
                <w:lang w:val="en-US"/>
              </w:rPr>
              <w:t>Bucureşti</w:t>
            </w:r>
            <w:proofErr w:type="spellEnd"/>
            <w:r w:rsidRPr="0036701D">
              <w:rPr>
                <w:rFonts w:ascii="Arial Narrow" w:hAnsi="Arial Narrow"/>
                <w:iCs/>
                <w:sz w:val="20"/>
                <w:szCs w:val="20"/>
                <w:lang w:val="en-US"/>
              </w:rPr>
              <w:t>, 2003.</w:t>
            </w:r>
          </w:p>
          <w:p w:rsidR="00F37528" w:rsidRPr="00C73A3D" w:rsidRDefault="00F37528" w:rsidP="00F37528">
            <w:pPr>
              <w:pStyle w:val="Default"/>
              <w:ind w:left="289" w:hanging="289"/>
              <w:jc w:val="both"/>
              <w:rPr>
                <w:sz w:val="20"/>
                <w:szCs w:val="20"/>
              </w:rPr>
            </w:pPr>
            <w:r w:rsidRPr="0036701D">
              <w:rPr>
                <w:rFonts w:ascii="Arial Narrow" w:hAnsi="Arial Narrow"/>
                <w:iCs/>
                <w:sz w:val="20"/>
                <w:szCs w:val="20"/>
                <w:lang w:val="en-US"/>
              </w:rPr>
              <w:t xml:space="preserve">Idem, </w:t>
            </w:r>
            <w:proofErr w:type="spellStart"/>
            <w:r w:rsidRPr="0036701D">
              <w:rPr>
                <w:rFonts w:ascii="Arial Narrow" w:hAnsi="Arial Narrow"/>
                <w:i/>
                <w:iCs/>
                <w:sz w:val="20"/>
                <w:szCs w:val="20"/>
                <w:lang w:val="en-US"/>
              </w:rPr>
              <w:t>Istoria</w:t>
            </w:r>
            <w:proofErr w:type="spellEnd"/>
            <w:r w:rsidRPr="0036701D">
              <w:rPr>
                <w:rFonts w:ascii="Arial Narrow" w:hAnsi="Arial Narrow"/>
                <w:i/>
                <w:iCs/>
                <w:sz w:val="20"/>
                <w:szCs w:val="20"/>
                <w:lang w:val="en-US"/>
              </w:rPr>
              <w:t xml:space="preserve"> </w:t>
            </w:r>
            <w:proofErr w:type="spellStart"/>
            <w:r w:rsidRPr="0036701D">
              <w:rPr>
                <w:rFonts w:ascii="Arial Narrow" w:hAnsi="Arial Narrow"/>
                <w:i/>
                <w:iCs/>
                <w:sz w:val="20"/>
                <w:szCs w:val="20"/>
                <w:lang w:val="en-US"/>
              </w:rPr>
              <w:t>radioteleviziunii</w:t>
            </w:r>
            <w:proofErr w:type="spellEnd"/>
            <w:r>
              <w:rPr>
                <w:rFonts w:ascii="Arial Narrow" w:hAnsi="Arial Narrow"/>
                <w:iCs/>
                <w:sz w:val="20"/>
                <w:szCs w:val="20"/>
                <w:lang w:val="en-US"/>
              </w:rPr>
              <w:t xml:space="preserve">, </w:t>
            </w:r>
            <w:proofErr w:type="spellStart"/>
            <w:r>
              <w:rPr>
                <w:rFonts w:ascii="Arial Narrow" w:hAnsi="Arial Narrow"/>
                <w:iCs/>
                <w:sz w:val="20"/>
                <w:szCs w:val="20"/>
                <w:lang w:val="en-US"/>
              </w:rPr>
              <w:t>Iaşi</w:t>
            </w:r>
            <w:proofErr w:type="spellEnd"/>
            <w:r w:rsidRPr="0036701D">
              <w:rPr>
                <w:rFonts w:ascii="Arial Narrow" w:hAnsi="Arial Narrow"/>
                <w:iCs/>
                <w:sz w:val="20"/>
                <w:szCs w:val="20"/>
                <w:lang w:val="en-US"/>
              </w:rPr>
              <w:t>, 2003.</w:t>
            </w:r>
          </w:p>
        </w:tc>
      </w:tr>
      <w:tr w:rsidR="00F37528" w:rsidRPr="00C73A3D" w:rsidTr="00C94DCA">
        <w:tc>
          <w:tcPr>
            <w:tcW w:w="562" w:type="dxa"/>
            <w:shd w:val="clear" w:color="auto" w:fill="A6A6A6" w:themeFill="background1" w:themeFillShade="A6"/>
          </w:tcPr>
          <w:p w:rsidR="00F37528" w:rsidRPr="00C73A3D" w:rsidRDefault="00F37528" w:rsidP="00F37528">
            <w:pPr>
              <w:rPr>
                <w:rStyle w:val="Referiresubtil"/>
                <w:rFonts w:ascii="Arial Narrow" w:hAnsi="Arial Narrow" w:cs="Arial"/>
                <w:color w:val="FFFFFF" w:themeColor="background1"/>
              </w:rPr>
            </w:pPr>
            <w:r w:rsidRPr="00C73A3D">
              <w:rPr>
                <w:rStyle w:val="Referiresubtil"/>
                <w:rFonts w:ascii="Arial Narrow" w:hAnsi="Arial Narrow" w:cs="Arial"/>
                <w:color w:val="FFFFFF" w:themeColor="background1"/>
              </w:rPr>
              <w:t>G</w:t>
            </w:r>
          </w:p>
        </w:tc>
        <w:tc>
          <w:tcPr>
            <w:tcW w:w="8647" w:type="dxa"/>
            <w:gridSpan w:val="2"/>
            <w:shd w:val="clear" w:color="auto" w:fill="A6A6A6" w:themeFill="background1" w:themeFillShade="A6"/>
          </w:tcPr>
          <w:p w:rsidR="00F37528" w:rsidRPr="00C73A3D" w:rsidRDefault="00F37528" w:rsidP="00F37528">
            <w:pPr>
              <w:jc w:val="both"/>
              <w:rPr>
                <w:rStyle w:val="Referiresubtil"/>
                <w:rFonts w:ascii="Arial Narrow" w:hAnsi="Arial Narrow" w:cs="Arial"/>
                <w:b/>
                <w:color w:val="FFFFFF" w:themeColor="background1"/>
              </w:rPr>
            </w:pPr>
            <w:r w:rsidRPr="00C73A3D">
              <w:rPr>
                <w:rStyle w:val="Referiresubtil"/>
                <w:rFonts w:ascii="Arial Narrow" w:hAnsi="Arial Narrow" w:cs="Arial"/>
                <w:b/>
                <w:color w:val="FFFFFF" w:themeColor="background1"/>
              </w:rPr>
              <w:t>Education style</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learning and teaching methods</w:t>
            </w:r>
          </w:p>
        </w:tc>
        <w:tc>
          <w:tcPr>
            <w:tcW w:w="6237" w:type="dxa"/>
            <w:shd w:val="clear" w:color="auto" w:fill="F2F2F2" w:themeFill="background1" w:themeFillShade="F2"/>
          </w:tcPr>
          <w:p w:rsidR="00F37528" w:rsidRPr="00C73A3D" w:rsidRDefault="00F37528" w:rsidP="00F37528">
            <w:pPr>
              <w:jc w:val="both"/>
              <w:rPr>
                <w:rFonts w:ascii="Arial Narrow" w:hAnsi="Arial Narrow" w:cs="Arial"/>
                <w:b/>
                <w:color w:val="000000" w:themeColor="text1"/>
              </w:rPr>
            </w:pPr>
            <w:r w:rsidRPr="00C73A3D">
              <w:rPr>
                <w:rFonts w:ascii="Arial Narrow" w:hAnsi="Arial Narrow" w:cs="Arial"/>
                <w:b/>
                <w:color w:val="000000" w:themeColor="text1"/>
              </w:rPr>
              <w:t>Lecture:</w:t>
            </w:r>
          </w:p>
          <w:p w:rsidR="00F37528" w:rsidRDefault="00F37528" w:rsidP="00F37528">
            <w:pPr>
              <w:jc w:val="both"/>
              <w:rPr>
                <w:rFonts w:ascii="Arial Narrow" w:hAnsi="Arial Narrow" w:cs="Arial"/>
                <w:color w:val="000000" w:themeColor="text1"/>
              </w:rPr>
            </w:pPr>
            <w:r w:rsidRPr="00C73A3D">
              <w:rPr>
                <w:rFonts w:ascii="Arial Narrow" w:hAnsi="Arial Narrow" w:cs="Arial"/>
                <w:color w:val="000000" w:themeColor="text1"/>
              </w:rPr>
              <w:t xml:space="preserve">- </w:t>
            </w:r>
            <w:r>
              <w:rPr>
                <w:rFonts w:ascii="Arial Narrow" w:hAnsi="Arial Narrow" w:cs="Arial"/>
                <w:color w:val="000000" w:themeColor="text1"/>
              </w:rPr>
              <w:t>lecture</w:t>
            </w:r>
          </w:p>
          <w:p w:rsidR="00F37528" w:rsidRDefault="00F37528" w:rsidP="00F37528">
            <w:pPr>
              <w:jc w:val="both"/>
              <w:rPr>
                <w:rFonts w:ascii="Arial Narrow" w:hAnsi="Arial Narrow" w:cs="Arial"/>
                <w:color w:val="000000" w:themeColor="text1"/>
              </w:rPr>
            </w:pPr>
            <w:r>
              <w:rPr>
                <w:rFonts w:ascii="Arial Narrow" w:hAnsi="Arial Narrow" w:cs="Arial"/>
                <w:color w:val="000000" w:themeColor="text1"/>
              </w:rPr>
              <w:t>- exposition</w:t>
            </w:r>
          </w:p>
          <w:p w:rsidR="00F37528" w:rsidRPr="00C73A3D" w:rsidRDefault="00F37528" w:rsidP="00F37528">
            <w:pPr>
              <w:jc w:val="both"/>
              <w:rPr>
                <w:rFonts w:ascii="Arial Narrow" w:hAnsi="Arial Narrow" w:cs="Arial"/>
                <w:color w:val="000000" w:themeColor="text1"/>
              </w:rPr>
            </w:pPr>
            <w:r>
              <w:rPr>
                <w:rFonts w:ascii="Arial Narrow" w:hAnsi="Arial Narrow" w:cs="Arial"/>
                <w:color w:val="000000" w:themeColor="text1"/>
              </w:rPr>
              <w:t>- conversation</w:t>
            </w:r>
          </w:p>
          <w:p w:rsidR="00F37528" w:rsidRPr="00C73A3D" w:rsidRDefault="00F37528" w:rsidP="00F37528">
            <w:pPr>
              <w:jc w:val="both"/>
              <w:rPr>
                <w:rFonts w:ascii="Arial Narrow" w:hAnsi="Arial Narrow" w:cs="Arial"/>
                <w:b/>
                <w:color w:val="000000" w:themeColor="text1"/>
              </w:rPr>
            </w:pPr>
            <w:r w:rsidRPr="00C73A3D">
              <w:rPr>
                <w:rFonts w:ascii="Arial Narrow" w:hAnsi="Arial Narrow" w:cs="Arial"/>
                <w:b/>
                <w:color w:val="000000" w:themeColor="text1"/>
              </w:rPr>
              <w:t>Seminar:</w:t>
            </w:r>
          </w:p>
          <w:p w:rsidR="00F37528" w:rsidRDefault="00F37528" w:rsidP="00F37528">
            <w:pPr>
              <w:jc w:val="both"/>
              <w:rPr>
                <w:rFonts w:ascii="Arial Narrow" w:hAnsi="Arial Narrow" w:cs="Arial"/>
                <w:color w:val="000000" w:themeColor="text1"/>
              </w:rPr>
            </w:pPr>
            <w:r w:rsidRPr="00C73A3D">
              <w:rPr>
                <w:rFonts w:ascii="Arial Narrow" w:hAnsi="Arial Narrow" w:cs="Arial"/>
                <w:color w:val="000000" w:themeColor="text1"/>
              </w:rPr>
              <w:t xml:space="preserve">- </w:t>
            </w:r>
            <w:r>
              <w:rPr>
                <w:rFonts w:ascii="Arial Narrow" w:hAnsi="Arial Narrow" w:cs="Arial"/>
                <w:color w:val="000000" w:themeColor="text1"/>
              </w:rPr>
              <w:t>debate</w:t>
            </w:r>
          </w:p>
          <w:p w:rsidR="00F37528" w:rsidRPr="00C73A3D" w:rsidRDefault="00F37528" w:rsidP="00F37528">
            <w:pPr>
              <w:jc w:val="both"/>
              <w:rPr>
                <w:rFonts w:ascii="Arial Narrow" w:hAnsi="Arial Narrow" w:cs="Arial"/>
                <w:color w:val="000000" w:themeColor="text1"/>
              </w:rPr>
            </w:pPr>
            <w:r>
              <w:rPr>
                <w:rFonts w:ascii="Arial Narrow" w:hAnsi="Arial Narrow" w:cs="Arial"/>
                <w:color w:val="000000" w:themeColor="text1"/>
              </w:rPr>
              <w:t>- conversation</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assessment methods</w:t>
            </w:r>
          </w:p>
        </w:tc>
        <w:tc>
          <w:tcPr>
            <w:tcW w:w="6237" w:type="dxa"/>
            <w:shd w:val="clear" w:color="auto" w:fill="F2F2F2" w:themeFill="background1" w:themeFillShade="F2"/>
          </w:tcPr>
          <w:p w:rsidR="00F37528" w:rsidRPr="00C73A3D" w:rsidRDefault="00F37528" w:rsidP="00F37528">
            <w:pPr>
              <w:rPr>
                <w:rFonts w:ascii="Arial Narrow" w:hAnsi="Arial Narrow" w:cs="Arial"/>
                <w:color w:val="000000" w:themeColor="text1"/>
              </w:rPr>
            </w:pPr>
            <w:r w:rsidRPr="00C73A3D">
              <w:rPr>
                <w:rFonts w:ascii="Arial Narrow" w:hAnsi="Arial Narrow" w:cs="Arial"/>
                <w:color w:val="000000" w:themeColor="text1"/>
              </w:rPr>
              <w:t>- Written exam (</w:t>
            </w:r>
            <w:r>
              <w:rPr>
                <w:rFonts w:ascii="Arial Narrow" w:hAnsi="Arial Narrow" w:cs="Arial"/>
                <w:color w:val="000000" w:themeColor="text1"/>
              </w:rPr>
              <w:t>5</w:t>
            </w:r>
            <w:r w:rsidRPr="00C73A3D">
              <w:rPr>
                <w:rFonts w:ascii="Arial Narrow" w:hAnsi="Arial Narrow" w:cs="Arial"/>
                <w:color w:val="000000" w:themeColor="text1"/>
              </w:rPr>
              <w:t>0%)</w:t>
            </w:r>
          </w:p>
          <w:p w:rsidR="00F37528" w:rsidRPr="00C73A3D" w:rsidRDefault="00F37528" w:rsidP="00F37528">
            <w:pPr>
              <w:rPr>
                <w:rFonts w:ascii="Arial Narrow" w:hAnsi="Arial Narrow" w:cs="Arial"/>
                <w:color w:val="000000" w:themeColor="text1"/>
              </w:rPr>
            </w:pPr>
            <w:r w:rsidRPr="00C73A3D">
              <w:rPr>
                <w:rFonts w:ascii="Arial Narrow" w:hAnsi="Arial Narrow" w:cs="Arial"/>
                <w:color w:val="000000" w:themeColor="text1"/>
              </w:rPr>
              <w:t xml:space="preserve">- Seminar </w:t>
            </w:r>
            <w:r>
              <w:rPr>
                <w:rFonts w:ascii="Arial Narrow" w:hAnsi="Arial Narrow" w:cs="Arial"/>
                <w:color w:val="000000" w:themeColor="text1"/>
              </w:rPr>
              <w:t>paper and activity</w:t>
            </w:r>
            <w:r w:rsidRPr="00C73A3D">
              <w:rPr>
                <w:rFonts w:ascii="Arial Narrow" w:hAnsi="Arial Narrow" w:cs="Arial"/>
                <w:color w:val="000000" w:themeColor="text1"/>
              </w:rPr>
              <w:t xml:space="preserve"> </w:t>
            </w:r>
            <w:r>
              <w:rPr>
                <w:rFonts w:ascii="Arial Narrow" w:hAnsi="Arial Narrow" w:cs="Arial"/>
                <w:color w:val="000000" w:themeColor="text1"/>
              </w:rPr>
              <w:t>(5</w:t>
            </w:r>
            <w:r w:rsidRPr="00C73A3D">
              <w:rPr>
                <w:rFonts w:ascii="Arial Narrow" w:hAnsi="Arial Narrow" w:cs="Arial"/>
                <w:color w:val="000000" w:themeColor="text1"/>
              </w:rPr>
              <w:t>0%)</w:t>
            </w:r>
          </w:p>
        </w:tc>
      </w:tr>
      <w:tr w:rsidR="00F37528" w:rsidRPr="00C73A3D" w:rsidTr="00C94DCA">
        <w:tc>
          <w:tcPr>
            <w:tcW w:w="2972" w:type="dxa"/>
            <w:gridSpan w:val="2"/>
            <w:shd w:val="clear" w:color="auto" w:fill="F2F2F2" w:themeFill="background1" w:themeFillShade="F2"/>
          </w:tcPr>
          <w:p w:rsidR="00F37528" w:rsidRPr="00C73A3D" w:rsidRDefault="00F37528" w:rsidP="00F37528">
            <w:pPr>
              <w:rPr>
                <w:rStyle w:val="Referiresubtil"/>
                <w:rFonts w:ascii="Arial Narrow" w:hAnsi="Arial Narrow" w:cs="Arial"/>
                <w:color w:val="000000" w:themeColor="text1"/>
              </w:rPr>
            </w:pPr>
            <w:r w:rsidRPr="00C73A3D">
              <w:rPr>
                <w:rStyle w:val="Referiresubtil"/>
                <w:rFonts w:ascii="Arial Narrow" w:hAnsi="Arial Narrow" w:cs="Arial"/>
                <w:color w:val="000000" w:themeColor="text1"/>
              </w:rPr>
              <w:t>Language of instruction</w:t>
            </w:r>
          </w:p>
        </w:tc>
        <w:tc>
          <w:tcPr>
            <w:tcW w:w="6237" w:type="dxa"/>
            <w:shd w:val="clear" w:color="auto" w:fill="F2F2F2" w:themeFill="background1" w:themeFillShade="F2"/>
          </w:tcPr>
          <w:p w:rsidR="00F37528" w:rsidRPr="00C73A3D" w:rsidRDefault="00F37528" w:rsidP="00F37528">
            <w:pPr>
              <w:rPr>
                <w:rFonts w:ascii="Arial Narrow" w:hAnsi="Arial Narrow" w:cs="Arial"/>
                <w:color w:val="000000" w:themeColor="text1"/>
              </w:rPr>
            </w:pPr>
            <w:r w:rsidRPr="00C73A3D">
              <w:rPr>
                <w:rFonts w:ascii="Arial Narrow" w:hAnsi="Arial Narrow" w:cs="Arial"/>
                <w:color w:val="000000" w:themeColor="text1"/>
                <w:highlight w:val="yellow"/>
              </w:rPr>
              <w:t>French</w:t>
            </w:r>
            <w:r>
              <w:rPr>
                <w:rFonts w:ascii="Arial Narrow" w:hAnsi="Arial Narrow" w:cs="Arial"/>
                <w:color w:val="000000" w:themeColor="text1"/>
              </w:rPr>
              <w:t>/</w:t>
            </w:r>
            <w:r w:rsidRPr="003F47EF">
              <w:rPr>
                <w:rFonts w:ascii="Arial Narrow" w:hAnsi="Arial Narrow" w:cs="Arial"/>
                <w:color w:val="000000" w:themeColor="text1"/>
                <w:highlight w:val="yellow"/>
              </w:rPr>
              <w:t>English</w:t>
            </w:r>
          </w:p>
        </w:tc>
      </w:tr>
    </w:tbl>
    <w:p w:rsidR="00B0090F" w:rsidRPr="00C73A3D" w:rsidRDefault="00B0090F" w:rsidP="00014D0E">
      <w:pPr>
        <w:spacing w:after="0" w:line="240" w:lineRule="auto"/>
        <w:jc w:val="both"/>
        <w:rPr>
          <w:rStyle w:val="Referiresubtil"/>
          <w:rFonts w:ascii="Arial Narrow" w:hAnsi="Arial Narrow" w:cs="Arial"/>
          <w:sz w:val="16"/>
          <w:szCs w:val="16"/>
        </w:rPr>
      </w:pPr>
    </w:p>
    <w:sectPr w:rsidR="00B0090F" w:rsidRPr="00C73A3D" w:rsidSect="00BD750F">
      <w:pgSz w:w="11906" w:h="16838"/>
      <w:pgMar w:top="54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71EB"/>
    <w:multiLevelType w:val="hybridMultilevel"/>
    <w:tmpl w:val="2118E2B2"/>
    <w:lvl w:ilvl="0" w:tplc="E80833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1" w15:restartNumberingAfterBreak="0">
    <w:nsid w:val="72A86525"/>
    <w:multiLevelType w:val="hybridMultilevel"/>
    <w:tmpl w:val="75D4D680"/>
    <w:lvl w:ilvl="0" w:tplc="ACD609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2"/>
  </w:num>
  <w:num w:numId="5">
    <w:abstractNumId w:val="8"/>
  </w:num>
  <w:num w:numId="6">
    <w:abstractNumId w:val="9"/>
  </w:num>
  <w:num w:numId="7">
    <w:abstractNumId w:val="7"/>
  </w:num>
  <w:num w:numId="8">
    <w:abstractNumId w:val="13"/>
  </w:num>
  <w:num w:numId="9">
    <w:abstractNumId w:val="4"/>
  </w:num>
  <w:num w:numId="10">
    <w:abstractNumId w:val="0"/>
  </w:num>
  <w:num w:numId="11">
    <w:abstractNumId w:val="1"/>
  </w:num>
  <w:num w:numId="12">
    <w:abstractNumId w:val="6"/>
  </w:num>
  <w:num w:numId="13">
    <w:abstractNumId w:val="1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0F"/>
    <w:rsid w:val="00001046"/>
    <w:rsid w:val="000102EA"/>
    <w:rsid w:val="00014D0E"/>
    <w:rsid w:val="00026751"/>
    <w:rsid w:val="000268EE"/>
    <w:rsid w:val="000320D4"/>
    <w:rsid w:val="00034D38"/>
    <w:rsid w:val="00040902"/>
    <w:rsid w:val="00062D35"/>
    <w:rsid w:val="000708B6"/>
    <w:rsid w:val="00071C0E"/>
    <w:rsid w:val="00071E65"/>
    <w:rsid w:val="000775F5"/>
    <w:rsid w:val="000874C7"/>
    <w:rsid w:val="000A5E76"/>
    <w:rsid w:val="000B3252"/>
    <w:rsid w:val="000D46CC"/>
    <w:rsid w:val="000E1357"/>
    <w:rsid w:val="000E2602"/>
    <w:rsid w:val="000E2A3A"/>
    <w:rsid w:val="000E7E1E"/>
    <w:rsid w:val="000F4011"/>
    <w:rsid w:val="000F4B3D"/>
    <w:rsid w:val="000F6F65"/>
    <w:rsid w:val="001000C1"/>
    <w:rsid w:val="001105DA"/>
    <w:rsid w:val="001108BC"/>
    <w:rsid w:val="00111565"/>
    <w:rsid w:val="00134E87"/>
    <w:rsid w:val="00135D5E"/>
    <w:rsid w:val="0016033E"/>
    <w:rsid w:val="00163AA8"/>
    <w:rsid w:val="0017001E"/>
    <w:rsid w:val="001742C6"/>
    <w:rsid w:val="00185E22"/>
    <w:rsid w:val="00191A70"/>
    <w:rsid w:val="001A0279"/>
    <w:rsid w:val="001A041C"/>
    <w:rsid w:val="001A2938"/>
    <w:rsid w:val="001B1C24"/>
    <w:rsid w:val="001C6F46"/>
    <w:rsid w:val="001E0A04"/>
    <w:rsid w:val="001E1E4E"/>
    <w:rsid w:val="001E737E"/>
    <w:rsid w:val="00203EA6"/>
    <w:rsid w:val="00205C3C"/>
    <w:rsid w:val="00216706"/>
    <w:rsid w:val="00221ABD"/>
    <w:rsid w:val="00225F9C"/>
    <w:rsid w:val="00231705"/>
    <w:rsid w:val="002404BC"/>
    <w:rsid w:val="00245CC6"/>
    <w:rsid w:val="00246B65"/>
    <w:rsid w:val="0025093C"/>
    <w:rsid w:val="00254D05"/>
    <w:rsid w:val="00260F5F"/>
    <w:rsid w:val="00261342"/>
    <w:rsid w:val="00272115"/>
    <w:rsid w:val="00295F20"/>
    <w:rsid w:val="002A1706"/>
    <w:rsid w:val="002A2ED8"/>
    <w:rsid w:val="002A4DB3"/>
    <w:rsid w:val="002A5AB1"/>
    <w:rsid w:val="002A77FE"/>
    <w:rsid w:val="002B6A6C"/>
    <w:rsid w:val="002C2502"/>
    <w:rsid w:val="002C2F2F"/>
    <w:rsid w:val="002C7E9F"/>
    <w:rsid w:val="002E09A3"/>
    <w:rsid w:val="002E374F"/>
    <w:rsid w:val="002F53FA"/>
    <w:rsid w:val="002F5F3A"/>
    <w:rsid w:val="002F662E"/>
    <w:rsid w:val="00301A5F"/>
    <w:rsid w:val="00312164"/>
    <w:rsid w:val="003123C0"/>
    <w:rsid w:val="00320751"/>
    <w:rsid w:val="00326CD6"/>
    <w:rsid w:val="00330485"/>
    <w:rsid w:val="003341C3"/>
    <w:rsid w:val="00336803"/>
    <w:rsid w:val="0034318D"/>
    <w:rsid w:val="00346CFB"/>
    <w:rsid w:val="00365BDF"/>
    <w:rsid w:val="0036701D"/>
    <w:rsid w:val="00384FBA"/>
    <w:rsid w:val="00397539"/>
    <w:rsid w:val="003D3714"/>
    <w:rsid w:val="003D69F8"/>
    <w:rsid w:val="003E2681"/>
    <w:rsid w:val="003E3101"/>
    <w:rsid w:val="003F24D4"/>
    <w:rsid w:val="003F25D9"/>
    <w:rsid w:val="003F47EF"/>
    <w:rsid w:val="003F6C18"/>
    <w:rsid w:val="003F75DC"/>
    <w:rsid w:val="00401593"/>
    <w:rsid w:val="00402F29"/>
    <w:rsid w:val="00405589"/>
    <w:rsid w:val="00406A91"/>
    <w:rsid w:val="00422A18"/>
    <w:rsid w:val="00424B8A"/>
    <w:rsid w:val="00425460"/>
    <w:rsid w:val="00427C2F"/>
    <w:rsid w:val="00430F0A"/>
    <w:rsid w:val="00483FB0"/>
    <w:rsid w:val="00496952"/>
    <w:rsid w:val="004A11C8"/>
    <w:rsid w:val="004A448E"/>
    <w:rsid w:val="004B0331"/>
    <w:rsid w:val="004B5092"/>
    <w:rsid w:val="004B72EF"/>
    <w:rsid w:val="004D0D05"/>
    <w:rsid w:val="004D5D8D"/>
    <w:rsid w:val="004E44F8"/>
    <w:rsid w:val="004E4909"/>
    <w:rsid w:val="00500599"/>
    <w:rsid w:val="00502439"/>
    <w:rsid w:val="005057E4"/>
    <w:rsid w:val="00505DDB"/>
    <w:rsid w:val="00507A36"/>
    <w:rsid w:val="005101E0"/>
    <w:rsid w:val="00511531"/>
    <w:rsid w:val="00527D83"/>
    <w:rsid w:val="00531C38"/>
    <w:rsid w:val="005556C0"/>
    <w:rsid w:val="0055700D"/>
    <w:rsid w:val="005618BE"/>
    <w:rsid w:val="005818D4"/>
    <w:rsid w:val="00587E09"/>
    <w:rsid w:val="00594FE4"/>
    <w:rsid w:val="005A6FF1"/>
    <w:rsid w:val="005A76C4"/>
    <w:rsid w:val="005B4AB9"/>
    <w:rsid w:val="005B5F33"/>
    <w:rsid w:val="005C093E"/>
    <w:rsid w:val="005C6E93"/>
    <w:rsid w:val="005C7815"/>
    <w:rsid w:val="005D081B"/>
    <w:rsid w:val="005F24E5"/>
    <w:rsid w:val="005F5153"/>
    <w:rsid w:val="00601341"/>
    <w:rsid w:val="00601D77"/>
    <w:rsid w:val="0060212F"/>
    <w:rsid w:val="00606CE8"/>
    <w:rsid w:val="0061679B"/>
    <w:rsid w:val="00617888"/>
    <w:rsid w:val="00622E31"/>
    <w:rsid w:val="006403BC"/>
    <w:rsid w:val="006443C4"/>
    <w:rsid w:val="00647103"/>
    <w:rsid w:val="00647D9C"/>
    <w:rsid w:val="00653988"/>
    <w:rsid w:val="00653AD9"/>
    <w:rsid w:val="00656CC7"/>
    <w:rsid w:val="00660D78"/>
    <w:rsid w:val="00662234"/>
    <w:rsid w:val="00662BFA"/>
    <w:rsid w:val="00675DD5"/>
    <w:rsid w:val="00676CAB"/>
    <w:rsid w:val="006772B8"/>
    <w:rsid w:val="00684219"/>
    <w:rsid w:val="006852DA"/>
    <w:rsid w:val="00686349"/>
    <w:rsid w:val="00692150"/>
    <w:rsid w:val="006954CA"/>
    <w:rsid w:val="00696887"/>
    <w:rsid w:val="006A0C9B"/>
    <w:rsid w:val="006A2836"/>
    <w:rsid w:val="006A5499"/>
    <w:rsid w:val="006A649D"/>
    <w:rsid w:val="006B05DA"/>
    <w:rsid w:val="006B0E91"/>
    <w:rsid w:val="006B54E8"/>
    <w:rsid w:val="006D41A0"/>
    <w:rsid w:val="006E2065"/>
    <w:rsid w:val="006E74A8"/>
    <w:rsid w:val="006F5DC0"/>
    <w:rsid w:val="006F7E86"/>
    <w:rsid w:val="00700EFF"/>
    <w:rsid w:val="00701948"/>
    <w:rsid w:val="007126B6"/>
    <w:rsid w:val="0073066C"/>
    <w:rsid w:val="007367BA"/>
    <w:rsid w:val="00737771"/>
    <w:rsid w:val="00752A75"/>
    <w:rsid w:val="0075756B"/>
    <w:rsid w:val="00771669"/>
    <w:rsid w:val="0079005B"/>
    <w:rsid w:val="007A36C9"/>
    <w:rsid w:val="007A4228"/>
    <w:rsid w:val="007A7B76"/>
    <w:rsid w:val="007B122A"/>
    <w:rsid w:val="007B75F6"/>
    <w:rsid w:val="007D09CA"/>
    <w:rsid w:val="007F353B"/>
    <w:rsid w:val="007F368A"/>
    <w:rsid w:val="007F4521"/>
    <w:rsid w:val="007F6E2D"/>
    <w:rsid w:val="0080019A"/>
    <w:rsid w:val="008003E6"/>
    <w:rsid w:val="0081359F"/>
    <w:rsid w:val="00814805"/>
    <w:rsid w:val="00830C13"/>
    <w:rsid w:val="00830DB8"/>
    <w:rsid w:val="00831B29"/>
    <w:rsid w:val="00831FB4"/>
    <w:rsid w:val="00856072"/>
    <w:rsid w:val="0087381F"/>
    <w:rsid w:val="008871DD"/>
    <w:rsid w:val="00891C7A"/>
    <w:rsid w:val="00893E0B"/>
    <w:rsid w:val="008976E1"/>
    <w:rsid w:val="008A63BE"/>
    <w:rsid w:val="008B4B93"/>
    <w:rsid w:val="008C2D3B"/>
    <w:rsid w:val="008D0732"/>
    <w:rsid w:val="008D1E6E"/>
    <w:rsid w:val="008D56B5"/>
    <w:rsid w:val="008E024B"/>
    <w:rsid w:val="008F2438"/>
    <w:rsid w:val="009136E5"/>
    <w:rsid w:val="0093131C"/>
    <w:rsid w:val="00941FA1"/>
    <w:rsid w:val="00942ED1"/>
    <w:rsid w:val="00943BFD"/>
    <w:rsid w:val="009472FD"/>
    <w:rsid w:val="00951792"/>
    <w:rsid w:val="00954FB9"/>
    <w:rsid w:val="00956ED0"/>
    <w:rsid w:val="00957C5C"/>
    <w:rsid w:val="00962DC7"/>
    <w:rsid w:val="00967570"/>
    <w:rsid w:val="0096779B"/>
    <w:rsid w:val="009734AB"/>
    <w:rsid w:val="009743D1"/>
    <w:rsid w:val="0098628C"/>
    <w:rsid w:val="00990506"/>
    <w:rsid w:val="0099255F"/>
    <w:rsid w:val="009A063F"/>
    <w:rsid w:val="009A2E50"/>
    <w:rsid w:val="009A3249"/>
    <w:rsid w:val="009A61B1"/>
    <w:rsid w:val="009C234E"/>
    <w:rsid w:val="009C308C"/>
    <w:rsid w:val="009D31F4"/>
    <w:rsid w:val="009D34AE"/>
    <w:rsid w:val="009E186A"/>
    <w:rsid w:val="009F47B8"/>
    <w:rsid w:val="00A01A44"/>
    <w:rsid w:val="00A023F9"/>
    <w:rsid w:val="00A22E1A"/>
    <w:rsid w:val="00A34078"/>
    <w:rsid w:val="00A3515E"/>
    <w:rsid w:val="00A5592B"/>
    <w:rsid w:val="00A55B3F"/>
    <w:rsid w:val="00A728BD"/>
    <w:rsid w:val="00A76517"/>
    <w:rsid w:val="00A95AF1"/>
    <w:rsid w:val="00A95ECB"/>
    <w:rsid w:val="00A97272"/>
    <w:rsid w:val="00AA2475"/>
    <w:rsid w:val="00AA6B2D"/>
    <w:rsid w:val="00AB0D64"/>
    <w:rsid w:val="00AB1E5A"/>
    <w:rsid w:val="00AB5097"/>
    <w:rsid w:val="00AC47F0"/>
    <w:rsid w:val="00AE2BAB"/>
    <w:rsid w:val="00AF2BF6"/>
    <w:rsid w:val="00AF5A5E"/>
    <w:rsid w:val="00B0090F"/>
    <w:rsid w:val="00B0244A"/>
    <w:rsid w:val="00B100CD"/>
    <w:rsid w:val="00B20FC8"/>
    <w:rsid w:val="00B27156"/>
    <w:rsid w:val="00B27564"/>
    <w:rsid w:val="00B326E4"/>
    <w:rsid w:val="00B3763D"/>
    <w:rsid w:val="00B403DD"/>
    <w:rsid w:val="00B431A4"/>
    <w:rsid w:val="00B44ED2"/>
    <w:rsid w:val="00B46E1E"/>
    <w:rsid w:val="00B615C6"/>
    <w:rsid w:val="00B71792"/>
    <w:rsid w:val="00B770AC"/>
    <w:rsid w:val="00B77D3A"/>
    <w:rsid w:val="00B77EC1"/>
    <w:rsid w:val="00B83F50"/>
    <w:rsid w:val="00B86965"/>
    <w:rsid w:val="00BA0790"/>
    <w:rsid w:val="00BA1118"/>
    <w:rsid w:val="00BA2B62"/>
    <w:rsid w:val="00BA4E9E"/>
    <w:rsid w:val="00BB1153"/>
    <w:rsid w:val="00BB1909"/>
    <w:rsid w:val="00BB38EE"/>
    <w:rsid w:val="00BC41A3"/>
    <w:rsid w:val="00BD59EF"/>
    <w:rsid w:val="00BD750F"/>
    <w:rsid w:val="00BE7386"/>
    <w:rsid w:val="00C03D3E"/>
    <w:rsid w:val="00C110E4"/>
    <w:rsid w:val="00C133B2"/>
    <w:rsid w:val="00C22AE3"/>
    <w:rsid w:val="00C34599"/>
    <w:rsid w:val="00C37F11"/>
    <w:rsid w:val="00C40D3E"/>
    <w:rsid w:val="00C421B2"/>
    <w:rsid w:val="00C458CB"/>
    <w:rsid w:val="00C62E85"/>
    <w:rsid w:val="00C6349D"/>
    <w:rsid w:val="00C67EE8"/>
    <w:rsid w:val="00C73A3D"/>
    <w:rsid w:val="00C756B4"/>
    <w:rsid w:val="00C76196"/>
    <w:rsid w:val="00C77E3E"/>
    <w:rsid w:val="00C80715"/>
    <w:rsid w:val="00C8093F"/>
    <w:rsid w:val="00C82A37"/>
    <w:rsid w:val="00C84DAB"/>
    <w:rsid w:val="00C87B37"/>
    <w:rsid w:val="00C903B4"/>
    <w:rsid w:val="00C92208"/>
    <w:rsid w:val="00C923CA"/>
    <w:rsid w:val="00C94DCA"/>
    <w:rsid w:val="00C97386"/>
    <w:rsid w:val="00CA0D08"/>
    <w:rsid w:val="00CA2385"/>
    <w:rsid w:val="00CA6CA5"/>
    <w:rsid w:val="00CB09A8"/>
    <w:rsid w:val="00CB378C"/>
    <w:rsid w:val="00CC4817"/>
    <w:rsid w:val="00CD56B1"/>
    <w:rsid w:val="00CD69B6"/>
    <w:rsid w:val="00CE3C6E"/>
    <w:rsid w:val="00CE4C1B"/>
    <w:rsid w:val="00D00DD1"/>
    <w:rsid w:val="00D17E96"/>
    <w:rsid w:val="00D20936"/>
    <w:rsid w:val="00D2339A"/>
    <w:rsid w:val="00D26D46"/>
    <w:rsid w:val="00D32B29"/>
    <w:rsid w:val="00D36DAB"/>
    <w:rsid w:val="00D407E7"/>
    <w:rsid w:val="00D45A70"/>
    <w:rsid w:val="00D4640D"/>
    <w:rsid w:val="00D676FF"/>
    <w:rsid w:val="00D67ECE"/>
    <w:rsid w:val="00D74D7B"/>
    <w:rsid w:val="00D766C7"/>
    <w:rsid w:val="00D77EFF"/>
    <w:rsid w:val="00D801A3"/>
    <w:rsid w:val="00DA5609"/>
    <w:rsid w:val="00DB1C6A"/>
    <w:rsid w:val="00DB5712"/>
    <w:rsid w:val="00DC554A"/>
    <w:rsid w:val="00DE6640"/>
    <w:rsid w:val="00DF0D05"/>
    <w:rsid w:val="00DF4A9A"/>
    <w:rsid w:val="00E105BC"/>
    <w:rsid w:val="00E11032"/>
    <w:rsid w:val="00E20E84"/>
    <w:rsid w:val="00E364ED"/>
    <w:rsid w:val="00E417D9"/>
    <w:rsid w:val="00E626EE"/>
    <w:rsid w:val="00E63D02"/>
    <w:rsid w:val="00E73124"/>
    <w:rsid w:val="00E8155F"/>
    <w:rsid w:val="00E9647B"/>
    <w:rsid w:val="00E978C3"/>
    <w:rsid w:val="00EB6D94"/>
    <w:rsid w:val="00EC100B"/>
    <w:rsid w:val="00EC7908"/>
    <w:rsid w:val="00ED14BC"/>
    <w:rsid w:val="00ED2F77"/>
    <w:rsid w:val="00EE2FDA"/>
    <w:rsid w:val="00EE524C"/>
    <w:rsid w:val="00EE57F6"/>
    <w:rsid w:val="00EE5917"/>
    <w:rsid w:val="00EE70AA"/>
    <w:rsid w:val="00EF3F7E"/>
    <w:rsid w:val="00EF4251"/>
    <w:rsid w:val="00F04CAB"/>
    <w:rsid w:val="00F05984"/>
    <w:rsid w:val="00F11226"/>
    <w:rsid w:val="00F22021"/>
    <w:rsid w:val="00F22661"/>
    <w:rsid w:val="00F32F1A"/>
    <w:rsid w:val="00F35BD3"/>
    <w:rsid w:val="00F37528"/>
    <w:rsid w:val="00F47DD8"/>
    <w:rsid w:val="00F51467"/>
    <w:rsid w:val="00F5383A"/>
    <w:rsid w:val="00F70BEE"/>
    <w:rsid w:val="00F91154"/>
    <w:rsid w:val="00F975EA"/>
    <w:rsid w:val="00FA608E"/>
    <w:rsid w:val="00FC0BA7"/>
    <w:rsid w:val="00FC3669"/>
    <w:rsid w:val="00FD0FB2"/>
    <w:rsid w:val="00FD580E"/>
    <w:rsid w:val="00FE73ED"/>
    <w:rsid w:val="00FF0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7206"/>
  <w15:docId w15:val="{AFBEE9C5-9F20-4E4D-A328-F4AF4AB2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Tabelgri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uiPriority w:val="20"/>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User123</cp:lastModifiedBy>
  <cp:revision>2</cp:revision>
  <dcterms:created xsi:type="dcterms:W3CDTF">2020-05-07T07:17:00Z</dcterms:created>
  <dcterms:modified xsi:type="dcterms:W3CDTF">2020-05-07T07:17:00Z</dcterms:modified>
</cp:coreProperties>
</file>