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52644" w14:textId="77777777" w:rsidR="004160D5" w:rsidRPr="00B53191" w:rsidRDefault="004160D5" w:rsidP="004160D5">
      <w:pPr>
        <w:autoSpaceDE w:val="0"/>
        <w:autoSpaceDN w:val="0"/>
        <w:adjustRightInd w:val="0"/>
        <w:jc w:val="right"/>
        <w:rPr>
          <w:rFonts w:ascii="Trebuchet MS" w:hAnsi="Trebuchet MS" w:cs="TrebuchetMS"/>
          <w:i/>
          <w:sz w:val="20"/>
          <w:szCs w:val="20"/>
          <w:lang w:val="en-GB" w:eastAsia="en-GB"/>
        </w:rPr>
      </w:pPr>
      <w:bookmarkStart w:id="0" w:name="_GoBack"/>
      <w:bookmarkEnd w:id="0"/>
    </w:p>
    <w:p w14:paraId="6929808C" w14:textId="1A6925E0" w:rsidR="004160D5" w:rsidRPr="0004119B" w:rsidRDefault="00D017EE" w:rsidP="009A0E81">
      <w:pPr>
        <w:autoSpaceDE w:val="0"/>
        <w:autoSpaceDN w:val="0"/>
        <w:adjustRightInd w:val="0"/>
        <w:jc w:val="right"/>
        <w:rPr>
          <w:rFonts w:ascii="Trebuchet MS" w:hAnsi="Trebuchet MS" w:cs="TrebuchetMS"/>
          <w:i/>
          <w:sz w:val="20"/>
          <w:szCs w:val="20"/>
          <w:lang w:val="fr-FR" w:eastAsia="en-GB"/>
        </w:rPr>
      </w:pPr>
      <w:r w:rsidRPr="0004119B">
        <w:rPr>
          <w:rFonts w:ascii="Trebuchet MS" w:hAnsi="Trebuchet MS" w:cs="TrebuchetMS"/>
          <w:i/>
          <w:sz w:val="20"/>
          <w:szCs w:val="20"/>
          <w:lang w:val="fr-FR" w:eastAsia="en-GB"/>
        </w:rPr>
        <w:t xml:space="preserve">Anexa </w:t>
      </w:r>
      <w:r w:rsidR="000E4668" w:rsidRPr="0004119B">
        <w:rPr>
          <w:rFonts w:ascii="Trebuchet MS" w:hAnsi="Trebuchet MS" w:cs="TrebuchetMS"/>
          <w:i/>
          <w:sz w:val="20"/>
          <w:szCs w:val="20"/>
          <w:lang w:val="fr-FR" w:eastAsia="en-GB"/>
        </w:rPr>
        <w:t>5</w:t>
      </w:r>
      <w:r w:rsidR="004160D5" w:rsidRPr="0004119B">
        <w:rPr>
          <w:rFonts w:ascii="Trebuchet MS" w:hAnsi="Trebuchet MS" w:cs="TrebuchetMS"/>
          <w:i/>
          <w:sz w:val="20"/>
          <w:szCs w:val="20"/>
          <w:lang w:val="fr-FR" w:eastAsia="en-GB"/>
        </w:rPr>
        <w:t xml:space="preserve"> la PROCEDURĂ SELECȚIE PARTENER</w:t>
      </w:r>
      <w:r w:rsidR="009A0E81" w:rsidRPr="0004119B">
        <w:rPr>
          <w:rFonts w:ascii="Trebuchet MS" w:hAnsi="Trebuchet MS" w:cs="TrebuchetMS"/>
          <w:i/>
          <w:sz w:val="20"/>
          <w:szCs w:val="20"/>
          <w:lang w:val="fr-FR" w:eastAsia="en-GB"/>
        </w:rPr>
        <w:t xml:space="preserve"> </w:t>
      </w:r>
      <w:r w:rsidR="004160D5" w:rsidRPr="0004119B">
        <w:rPr>
          <w:rFonts w:ascii="Trebuchet MS" w:hAnsi="Trebuchet MS" w:cs="TrebuchetMS"/>
          <w:i/>
          <w:sz w:val="20"/>
          <w:szCs w:val="20"/>
          <w:lang w:val="fr-FR" w:eastAsia="en-GB"/>
        </w:rPr>
        <w:t xml:space="preserve">în cadrul APELULULUI NR. 5 </w:t>
      </w:r>
      <w:r w:rsidR="009A0E81" w:rsidRPr="0004119B">
        <w:rPr>
          <w:rFonts w:ascii="Trebuchet MS" w:hAnsi="Trebuchet MS" w:cs="TrebuchetMS"/>
          <w:i/>
          <w:sz w:val="20"/>
          <w:szCs w:val="20"/>
          <w:lang w:val="fr-FR" w:eastAsia="en-GB"/>
        </w:rPr>
        <w:t xml:space="preserve"> </w:t>
      </w:r>
      <w:r w:rsidR="004160D5" w:rsidRPr="0004119B">
        <w:rPr>
          <w:rFonts w:ascii="Trebuchet MS" w:hAnsi="Trebuchet MS" w:cs="TrebuchetMS"/>
          <w:i/>
          <w:sz w:val="20"/>
          <w:szCs w:val="20"/>
          <w:lang w:val="fr-FR" w:eastAsia="en-GB"/>
        </w:rPr>
        <w:t>„DREPTURILE OMULUI – IMPLEMENTARE LA NIVEL NAȚIONAL”</w:t>
      </w:r>
    </w:p>
    <w:p w14:paraId="779B2036" w14:textId="195E6AD2" w:rsidR="004160D5" w:rsidRPr="0004119B" w:rsidRDefault="004160D5" w:rsidP="004160D5">
      <w:pPr>
        <w:autoSpaceDE w:val="0"/>
        <w:autoSpaceDN w:val="0"/>
        <w:adjustRightInd w:val="0"/>
        <w:jc w:val="right"/>
        <w:rPr>
          <w:rFonts w:ascii="Trebuchet MS" w:hAnsi="Trebuchet MS" w:cs="TrebuchetMS"/>
          <w:b/>
          <w:i/>
          <w:sz w:val="20"/>
          <w:szCs w:val="20"/>
          <w:lang w:val="fr-FR" w:eastAsia="en-GB"/>
        </w:rPr>
      </w:pPr>
    </w:p>
    <w:p w14:paraId="5634C1D8" w14:textId="77777777" w:rsidR="004160D5" w:rsidRPr="0004119B" w:rsidRDefault="004160D5" w:rsidP="004160D5">
      <w:pPr>
        <w:autoSpaceDE w:val="0"/>
        <w:autoSpaceDN w:val="0"/>
        <w:adjustRightInd w:val="0"/>
        <w:jc w:val="right"/>
        <w:rPr>
          <w:rFonts w:ascii="Trebuchet MS" w:hAnsi="Trebuchet MS" w:cs="TrebuchetMS"/>
          <w:b/>
          <w:i/>
          <w:sz w:val="20"/>
          <w:szCs w:val="20"/>
          <w:lang w:val="fr-FR" w:eastAsia="en-GB"/>
        </w:rPr>
      </w:pPr>
    </w:p>
    <w:p w14:paraId="372A4401" w14:textId="083EB4BB" w:rsidR="004160D5" w:rsidRPr="0004119B" w:rsidRDefault="004160D5" w:rsidP="004160D5">
      <w:pPr>
        <w:autoSpaceDE w:val="0"/>
        <w:autoSpaceDN w:val="0"/>
        <w:adjustRightInd w:val="0"/>
        <w:jc w:val="right"/>
        <w:rPr>
          <w:rFonts w:ascii="Trebuchet MS" w:hAnsi="Trebuchet MS" w:cs="TrebuchetMS"/>
          <w:b/>
          <w:i/>
          <w:sz w:val="20"/>
          <w:szCs w:val="20"/>
          <w:lang w:val="fr-FR" w:eastAsia="en-GB"/>
        </w:rPr>
      </w:pPr>
    </w:p>
    <w:p w14:paraId="68A8123E" w14:textId="2CF8F275" w:rsidR="009A0E81" w:rsidRPr="0004119B" w:rsidRDefault="009A0E81" w:rsidP="004160D5">
      <w:pPr>
        <w:autoSpaceDE w:val="0"/>
        <w:autoSpaceDN w:val="0"/>
        <w:adjustRightInd w:val="0"/>
        <w:jc w:val="right"/>
        <w:rPr>
          <w:rFonts w:ascii="Trebuchet MS" w:hAnsi="Trebuchet MS" w:cs="TrebuchetMS"/>
          <w:b/>
          <w:i/>
          <w:sz w:val="20"/>
          <w:szCs w:val="20"/>
          <w:lang w:val="fr-FR" w:eastAsia="en-GB"/>
        </w:rPr>
      </w:pPr>
    </w:p>
    <w:p w14:paraId="6E4762C2" w14:textId="77777777" w:rsidR="004160D5" w:rsidRPr="0004119B" w:rsidRDefault="004160D5" w:rsidP="004160D5">
      <w:pPr>
        <w:autoSpaceDE w:val="0"/>
        <w:autoSpaceDN w:val="0"/>
        <w:adjustRightInd w:val="0"/>
        <w:jc w:val="right"/>
        <w:rPr>
          <w:rFonts w:ascii="Trebuchet MS" w:hAnsi="Trebuchet MS" w:cs="TrebuchetMS"/>
          <w:b/>
          <w:i/>
          <w:sz w:val="20"/>
          <w:szCs w:val="20"/>
          <w:lang w:val="fr-FR" w:eastAsia="en-GB"/>
        </w:rPr>
      </w:pPr>
    </w:p>
    <w:p w14:paraId="05F782CC" w14:textId="730FA1D2" w:rsidR="000E4668" w:rsidRPr="00E332F9" w:rsidRDefault="000E4668" w:rsidP="000E4668">
      <w:pPr>
        <w:jc w:val="center"/>
        <w:rPr>
          <w:rFonts w:ascii="Arial" w:hAnsi="Arial" w:cs="Arial"/>
          <w:b/>
        </w:rPr>
      </w:pPr>
      <w:r>
        <w:rPr>
          <w:rFonts w:ascii="Arial" w:hAnsi="Arial" w:cs="Arial"/>
          <w:b/>
        </w:rPr>
        <w:t>draft</w:t>
      </w:r>
      <w:r w:rsidRPr="00E332F9">
        <w:rPr>
          <w:rFonts w:ascii="Arial" w:hAnsi="Arial" w:cs="Arial"/>
          <w:b/>
        </w:rPr>
        <w:t xml:space="preserve"> de Acord de Parteneriat</w:t>
      </w:r>
    </w:p>
    <w:p w14:paraId="0361721A" w14:textId="77777777" w:rsidR="000E4668" w:rsidRPr="00E332F9" w:rsidRDefault="000E4668" w:rsidP="000E4668">
      <w:pPr>
        <w:jc w:val="center"/>
        <w:rPr>
          <w:rFonts w:ascii="Arial" w:hAnsi="Arial" w:cs="Arial"/>
        </w:rPr>
      </w:pPr>
    </w:p>
    <w:p w14:paraId="4C630671" w14:textId="77777777" w:rsidR="000E4668" w:rsidRPr="00E332F9" w:rsidRDefault="000E4668" w:rsidP="000E4668">
      <w:pPr>
        <w:jc w:val="center"/>
        <w:rPr>
          <w:rFonts w:ascii="Arial" w:hAnsi="Arial" w:cs="Arial"/>
        </w:rPr>
      </w:pPr>
    </w:p>
    <w:p w14:paraId="0DFB0355" w14:textId="77777777" w:rsidR="000E4668" w:rsidRPr="00E332F9" w:rsidRDefault="000E4668" w:rsidP="000E4668">
      <w:pPr>
        <w:jc w:val="center"/>
        <w:rPr>
          <w:rFonts w:ascii="Arial" w:hAnsi="Arial" w:cs="Arial"/>
        </w:rPr>
      </w:pPr>
      <w:r w:rsidRPr="00E332F9">
        <w:rPr>
          <w:rFonts w:ascii="Arial" w:hAnsi="Arial" w:cs="Arial"/>
        </w:rPr>
        <w:t>ȋncheiat ȋntre</w:t>
      </w:r>
    </w:p>
    <w:p w14:paraId="71BB8507" w14:textId="77777777" w:rsidR="000E4668" w:rsidRPr="00E332F9" w:rsidRDefault="000E4668" w:rsidP="000E4668">
      <w:pPr>
        <w:jc w:val="center"/>
        <w:rPr>
          <w:rFonts w:ascii="Arial" w:hAnsi="Arial" w:cs="Arial"/>
        </w:rPr>
      </w:pPr>
    </w:p>
    <w:p w14:paraId="41EB63BD" w14:textId="77777777" w:rsidR="000E4668" w:rsidRPr="00E332F9" w:rsidRDefault="000E4668" w:rsidP="000E4668">
      <w:pPr>
        <w:jc w:val="center"/>
        <w:rPr>
          <w:rFonts w:ascii="Arial" w:hAnsi="Arial" w:cs="Arial"/>
        </w:rPr>
      </w:pPr>
    </w:p>
    <w:p w14:paraId="7E5E2FC9" w14:textId="77777777" w:rsidR="000E4668" w:rsidRPr="00E332F9" w:rsidRDefault="000E4668" w:rsidP="000E4668">
      <w:pPr>
        <w:jc w:val="center"/>
        <w:rPr>
          <w:rFonts w:ascii="Arial" w:hAnsi="Arial" w:cs="Arial"/>
          <w:b/>
        </w:rPr>
      </w:pPr>
      <w:r w:rsidRPr="00E332F9">
        <w:rPr>
          <w:rFonts w:ascii="Arial" w:hAnsi="Arial" w:cs="Arial"/>
          <w:b/>
        </w:rPr>
        <w:t>[</w:t>
      </w:r>
      <w:r w:rsidRPr="00E332F9">
        <w:rPr>
          <w:rFonts w:ascii="Arial" w:hAnsi="Arial" w:cs="Arial"/>
          <w:b/>
          <w:i/>
        </w:rPr>
        <w:t>Nume</w:t>
      </w:r>
      <w:r w:rsidRPr="00E332F9">
        <w:rPr>
          <w:rFonts w:ascii="Arial" w:hAnsi="Arial" w:cs="Arial"/>
          <w:b/>
        </w:rPr>
        <w:t>]</w:t>
      </w:r>
    </w:p>
    <w:p w14:paraId="7E5C21F5" w14:textId="77777777" w:rsidR="000E4668" w:rsidRPr="00E332F9" w:rsidRDefault="000E4668" w:rsidP="000E4668">
      <w:pPr>
        <w:jc w:val="center"/>
        <w:rPr>
          <w:rFonts w:ascii="Arial" w:hAnsi="Arial" w:cs="Arial"/>
        </w:rPr>
      </w:pPr>
      <w:r w:rsidRPr="00E332F9">
        <w:rPr>
          <w:rFonts w:ascii="Arial" w:hAnsi="Arial" w:cs="Arial"/>
        </w:rPr>
        <w:t>[</w:t>
      </w:r>
      <w:r w:rsidRPr="00E332F9">
        <w:rPr>
          <w:rFonts w:ascii="Arial" w:hAnsi="Arial" w:cs="Arial"/>
          <w:i/>
        </w:rPr>
        <w:t>Adresa completă, CIF sau alt număr de identificare</w:t>
      </w:r>
      <w:r w:rsidRPr="00E332F9">
        <w:rPr>
          <w:rFonts w:ascii="Arial" w:hAnsi="Arial" w:cs="Arial"/>
        </w:rPr>
        <w:t>]</w:t>
      </w:r>
    </w:p>
    <w:p w14:paraId="2F8FC298" w14:textId="77777777" w:rsidR="000E4668" w:rsidRPr="00E332F9" w:rsidRDefault="000E4668" w:rsidP="000E4668">
      <w:pPr>
        <w:jc w:val="center"/>
        <w:rPr>
          <w:rFonts w:ascii="Arial" w:hAnsi="Arial" w:cs="Arial"/>
        </w:rPr>
      </w:pPr>
      <w:r w:rsidRPr="00E332F9">
        <w:rPr>
          <w:rFonts w:ascii="Arial" w:hAnsi="Arial" w:cs="Arial"/>
        </w:rPr>
        <w:t>[</w:t>
      </w:r>
      <w:r w:rsidRPr="00E332F9">
        <w:rPr>
          <w:rFonts w:ascii="Arial" w:hAnsi="Arial" w:cs="Arial"/>
          <w:i/>
        </w:rPr>
        <w:t>Reprezentată prin</w:t>
      </w:r>
      <w:r w:rsidRPr="00E332F9">
        <w:rPr>
          <w:rFonts w:ascii="Arial" w:hAnsi="Arial" w:cs="Arial"/>
        </w:rPr>
        <w:t>]</w:t>
      </w:r>
    </w:p>
    <w:p w14:paraId="39290E2C" w14:textId="77777777" w:rsidR="000E4668" w:rsidRPr="00E332F9" w:rsidRDefault="000E4668" w:rsidP="000E4668">
      <w:pPr>
        <w:jc w:val="center"/>
        <w:rPr>
          <w:rFonts w:ascii="Arial" w:hAnsi="Arial" w:cs="Arial"/>
        </w:rPr>
      </w:pPr>
      <w:r w:rsidRPr="00E332F9">
        <w:rPr>
          <w:rFonts w:ascii="Arial" w:hAnsi="Arial" w:cs="Arial"/>
        </w:rPr>
        <w:t>denumit ȋn continuare “Promotor de Proiect”</w:t>
      </w:r>
    </w:p>
    <w:p w14:paraId="7711765D" w14:textId="77777777" w:rsidR="000E4668" w:rsidRPr="00E332F9" w:rsidRDefault="000E4668" w:rsidP="000E4668">
      <w:pPr>
        <w:jc w:val="center"/>
        <w:rPr>
          <w:rFonts w:ascii="Arial" w:hAnsi="Arial" w:cs="Arial"/>
        </w:rPr>
      </w:pPr>
    </w:p>
    <w:p w14:paraId="73F6B974" w14:textId="77777777" w:rsidR="000E4668" w:rsidRPr="00E332F9" w:rsidRDefault="000E4668" w:rsidP="000E4668">
      <w:pPr>
        <w:jc w:val="center"/>
        <w:rPr>
          <w:rFonts w:ascii="Arial" w:hAnsi="Arial" w:cs="Arial"/>
        </w:rPr>
      </w:pPr>
    </w:p>
    <w:p w14:paraId="5B359817" w14:textId="77777777" w:rsidR="000E4668" w:rsidRPr="00E332F9" w:rsidRDefault="000E4668" w:rsidP="000E4668">
      <w:pPr>
        <w:jc w:val="center"/>
        <w:rPr>
          <w:rFonts w:ascii="Arial" w:hAnsi="Arial" w:cs="Arial"/>
        </w:rPr>
      </w:pPr>
      <w:r w:rsidRPr="00E332F9">
        <w:rPr>
          <w:rFonts w:ascii="Arial" w:hAnsi="Arial" w:cs="Arial"/>
        </w:rPr>
        <w:t>şi</w:t>
      </w:r>
    </w:p>
    <w:p w14:paraId="32189B6C" w14:textId="77777777" w:rsidR="000E4668" w:rsidRPr="00E332F9" w:rsidRDefault="000E4668" w:rsidP="000E4668">
      <w:pPr>
        <w:jc w:val="center"/>
        <w:rPr>
          <w:rFonts w:ascii="Arial" w:hAnsi="Arial" w:cs="Arial"/>
        </w:rPr>
      </w:pPr>
    </w:p>
    <w:p w14:paraId="750F5BBE" w14:textId="77777777" w:rsidR="000E4668" w:rsidRPr="00E332F9" w:rsidRDefault="000E4668" w:rsidP="000E4668">
      <w:pPr>
        <w:jc w:val="center"/>
        <w:rPr>
          <w:rFonts w:ascii="Arial" w:hAnsi="Arial" w:cs="Arial"/>
        </w:rPr>
      </w:pPr>
    </w:p>
    <w:p w14:paraId="693F7C3C" w14:textId="77777777" w:rsidR="000E4668" w:rsidRPr="00E332F9" w:rsidRDefault="000E4668" w:rsidP="000E4668">
      <w:pPr>
        <w:jc w:val="center"/>
        <w:rPr>
          <w:rFonts w:ascii="Arial" w:hAnsi="Arial" w:cs="Arial"/>
          <w:b/>
        </w:rPr>
      </w:pPr>
      <w:r w:rsidRPr="00E332F9">
        <w:rPr>
          <w:rFonts w:ascii="Arial" w:hAnsi="Arial" w:cs="Arial"/>
          <w:b/>
        </w:rPr>
        <w:t>[</w:t>
      </w:r>
      <w:r w:rsidRPr="00E332F9">
        <w:rPr>
          <w:rFonts w:ascii="Arial" w:hAnsi="Arial" w:cs="Arial"/>
          <w:b/>
          <w:i/>
        </w:rPr>
        <w:t>Nume</w:t>
      </w:r>
      <w:r w:rsidRPr="00E332F9">
        <w:rPr>
          <w:rFonts w:ascii="Arial" w:hAnsi="Arial" w:cs="Arial"/>
          <w:b/>
        </w:rPr>
        <w:t>]</w:t>
      </w:r>
    </w:p>
    <w:p w14:paraId="438DFF82" w14:textId="77777777" w:rsidR="000E4668" w:rsidRPr="00E332F9" w:rsidRDefault="000E4668" w:rsidP="000E4668">
      <w:pPr>
        <w:jc w:val="center"/>
        <w:rPr>
          <w:rFonts w:ascii="Arial" w:hAnsi="Arial" w:cs="Arial"/>
        </w:rPr>
      </w:pPr>
      <w:r w:rsidRPr="00E332F9">
        <w:rPr>
          <w:rFonts w:ascii="Arial" w:hAnsi="Arial" w:cs="Arial"/>
        </w:rPr>
        <w:t>[</w:t>
      </w:r>
      <w:r w:rsidRPr="00E332F9">
        <w:rPr>
          <w:rFonts w:ascii="Arial" w:hAnsi="Arial" w:cs="Arial"/>
          <w:i/>
        </w:rPr>
        <w:t>Adresa completă, CIF sau alt număr de identificare</w:t>
      </w:r>
      <w:r w:rsidRPr="00E332F9">
        <w:rPr>
          <w:rFonts w:ascii="Arial" w:hAnsi="Arial" w:cs="Arial"/>
        </w:rPr>
        <w:t>]</w:t>
      </w:r>
    </w:p>
    <w:p w14:paraId="399005C7" w14:textId="77777777" w:rsidR="000E4668" w:rsidRPr="00E332F9" w:rsidRDefault="000E4668" w:rsidP="000E4668">
      <w:pPr>
        <w:jc w:val="center"/>
        <w:rPr>
          <w:rFonts w:ascii="Arial" w:hAnsi="Arial" w:cs="Arial"/>
        </w:rPr>
      </w:pPr>
      <w:r w:rsidRPr="00E332F9">
        <w:rPr>
          <w:rFonts w:ascii="Arial" w:hAnsi="Arial" w:cs="Arial"/>
        </w:rPr>
        <w:t xml:space="preserve"> [</w:t>
      </w:r>
      <w:r w:rsidRPr="00E332F9">
        <w:rPr>
          <w:rFonts w:ascii="Arial" w:hAnsi="Arial" w:cs="Arial"/>
          <w:i/>
        </w:rPr>
        <w:t>Reprezentată prin</w:t>
      </w:r>
      <w:r w:rsidRPr="00E332F9">
        <w:rPr>
          <w:rFonts w:ascii="Arial" w:hAnsi="Arial" w:cs="Arial"/>
        </w:rPr>
        <w:t>]</w:t>
      </w:r>
    </w:p>
    <w:p w14:paraId="653A7E2E" w14:textId="77777777" w:rsidR="000E4668" w:rsidRPr="00E332F9" w:rsidRDefault="000E4668" w:rsidP="000E4668">
      <w:pPr>
        <w:jc w:val="center"/>
        <w:rPr>
          <w:rFonts w:ascii="Arial" w:hAnsi="Arial" w:cs="Arial"/>
        </w:rPr>
      </w:pPr>
      <w:r w:rsidRPr="00E332F9">
        <w:rPr>
          <w:rFonts w:ascii="Arial" w:hAnsi="Arial" w:cs="Arial"/>
        </w:rPr>
        <w:t>denumit ȋn continuare “Partener de Proiect”</w:t>
      </w:r>
      <w:r>
        <w:rPr>
          <w:rStyle w:val="FootnoteReference"/>
          <w:rFonts w:ascii="Arial" w:hAnsi="Arial" w:cs="Arial"/>
        </w:rPr>
        <w:footnoteReference w:id="1"/>
      </w:r>
    </w:p>
    <w:p w14:paraId="10079137" w14:textId="77777777" w:rsidR="000E4668" w:rsidRPr="00E332F9" w:rsidRDefault="000E4668" w:rsidP="000E4668">
      <w:pPr>
        <w:jc w:val="center"/>
        <w:rPr>
          <w:rFonts w:ascii="Arial" w:hAnsi="Arial" w:cs="Arial"/>
        </w:rPr>
      </w:pPr>
    </w:p>
    <w:p w14:paraId="0D5AB10B" w14:textId="77777777" w:rsidR="000E4668" w:rsidRPr="00E332F9" w:rsidRDefault="000E4668" w:rsidP="000E4668">
      <w:pPr>
        <w:jc w:val="center"/>
        <w:rPr>
          <w:rFonts w:ascii="Arial" w:hAnsi="Arial" w:cs="Arial"/>
        </w:rPr>
      </w:pPr>
      <w:r w:rsidRPr="00E332F9">
        <w:rPr>
          <w:rFonts w:ascii="Arial" w:hAnsi="Arial" w:cs="Arial"/>
        </w:rPr>
        <w:t>denumite ȋn continuare, individual “Parte” şi ȋmpreună “Părţi”</w:t>
      </w:r>
    </w:p>
    <w:p w14:paraId="6B46A01A" w14:textId="77777777" w:rsidR="000E4668" w:rsidRPr="00E332F9" w:rsidRDefault="000E4668" w:rsidP="000E4668">
      <w:pPr>
        <w:jc w:val="center"/>
        <w:rPr>
          <w:rFonts w:ascii="Arial" w:hAnsi="Arial" w:cs="Arial"/>
        </w:rPr>
      </w:pPr>
    </w:p>
    <w:p w14:paraId="0F78ECA0" w14:textId="77777777" w:rsidR="000E4668" w:rsidRPr="00E332F9" w:rsidRDefault="000E4668" w:rsidP="000E4668">
      <w:pPr>
        <w:jc w:val="center"/>
        <w:rPr>
          <w:rFonts w:ascii="Arial" w:hAnsi="Arial" w:cs="Arial"/>
        </w:rPr>
      </w:pPr>
    </w:p>
    <w:p w14:paraId="2D1A6E3F" w14:textId="77777777" w:rsidR="000E4668" w:rsidRPr="00E332F9" w:rsidRDefault="000E4668" w:rsidP="000E4668">
      <w:pPr>
        <w:jc w:val="center"/>
        <w:rPr>
          <w:rFonts w:ascii="Arial" w:hAnsi="Arial" w:cs="Arial"/>
        </w:rPr>
      </w:pPr>
    </w:p>
    <w:p w14:paraId="6A044299" w14:textId="77777777" w:rsidR="000E4668" w:rsidRPr="00E332F9" w:rsidRDefault="000E4668" w:rsidP="000E4668">
      <w:pPr>
        <w:jc w:val="center"/>
        <w:rPr>
          <w:rFonts w:ascii="Arial" w:hAnsi="Arial" w:cs="Arial"/>
          <w:b/>
        </w:rPr>
      </w:pPr>
      <w:r w:rsidRPr="00E332F9">
        <w:rPr>
          <w:rFonts w:ascii="Arial" w:hAnsi="Arial" w:cs="Arial"/>
          <w:b/>
        </w:rPr>
        <w:t>pentru implementarea Proiectului [“</w:t>
      </w:r>
      <w:r w:rsidRPr="00E332F9">
        <w:rPr>
          <w:rFonts w:ascii="Arial" w:hAnsi="Arial" w:cs="Arial"/>
          <w:b/>
          <w:i/>
        </w:rPr>
        <w:t>Titlu”</w:t>
      </w:r>
      <w:r w:rsidRPr="00E332F9">
        <w:rPr>
          <w:rFonts w:ascii="Arial" w:hAnsi="Arial" w:cs="Arial"/>
          <w:b/>
        </w:rPr>
        <w:t>]</w:t>
      </w:r>
    </w:p>
    <w:p w14:paraId="407BCE02" w14:textId="77777777" w:rsidR="000E4668" w:rsidRPr="00E332F9" w:rsidRDefault="000E4668" w:rsidP="000E4668">
      <w:pPr>
        <w:jc w:val="center"/>
        <w:rPr>
          <w:rFonts w:ascii="Arial" w:hAnsi="Arial" w:cs="Arial"/>
          <w:b/>
        </w:rPr>
      </w:pPr>
      <w:r w:rsidRPr="00E332F9">
        <w:rPr>
          <w:rFonts w:ascii="Arial" w:hAnsi="Arial" w:cs="Arial"/>
          <w:b/>
        </w:rPr>
        <w:t xml:space="preserve">finanţat prin Mecanismul Financiar </w:t>
      </w:r>
      <w:r>
        <w:rPr>
          <w:rFonts w:ascii="Arial" w:hAnsi="Arial" w:cs="Arial"/>
          <w:b/>
        </w:rPr>
        <w:t>SEE</w:t>
      </w:r>
    </w:p>
    <w:p w14:paraId="689B082D" w14:textId="77777777" w:rsidR="000E4668" w:rsidRPr="00E332F9" w:rsidRDefault="000E4668" w:rsidP="000E4668">
      <w:pPr>
        <w:jc w:val="center"/>
        <w:rPr>
          <w:rFonts w:ascii="Arial" w:hAnsi="Arial" w:cs="Arial"/>
          <w:b/>
        </w:rPr>
      </w:pPr>
      <w:r w:rsidRPr="00E332F9">
        <w:rPr>
          <w:rFonts w:ascii="Arial" w:hAnsi="Arial" w:cs="Arial"/>
          <w:b/>
        </w:rPr>
        <w:t xml:space="preserve">Programul </w:t>
      </w:r>
      <w:r>
        <w:rPr>
          <w:rFonts w:ascii="Arial" w:hAnsi="Arial" w:cs="Arial"/>
          <w:b/>
        </w:rPr>
        <w:t>“Dezvoltare locală,</w:t>
      </w:r>
      <w:r w:rsidRPr="00380202">
        <w:rPr>
          <w:rFonts w:ascii="Arial" w:hAnsi="Arial" w:cs="Arial"/>
          <w:b/>
        </w:rPr>
        <w:t xml:space="preserve"> reducerea sărăciei</w:t>
      </w:r>
      <w:r>
        <w:rPr>
          <w:rFonts w:ascii="Arial" w:hAnsi="Arial" w:cs="Arial"/>
          <w:b/>
        </w:rPr>
        <w:t xml:space="preserve"> și</w:t>
      </w:r>
      <w:r w:rsidRPr="00380202">
        <w:rPr>
          <w:rFonts w:ascii="Arial" w:hAnsi="Arial" w:cs="Arial"/>
          <w:b/>
        </w:rPr>
        <w:t xml:space="preserve"> creșterea incluziunii romilor”</w:t>
      </w:r>
    </w:p>
    <w:p w14:paraId="1E95A44E" w14:textId="77777777" w:rsidR="000E4668" w:rsidRPr="00E332F9" w:rsidRDefault="000E4668" w:rsidP="000E4668">
      <w:pPr>
        <w:jc w:val="center"/>
        <w:rPr>
          <w:rFonts w:ascii="Arial" w:hAnsi="Arial" w:cs="Arial"/>
        </w:rPr>
      </w:pPr>
    </w:p>
    <w:p w14:paraId="6DCD04C6" w14:textId="77777777" w:rsidR="000E4668" w:rsidRPr="00E332F9" w:rsidRDefault="000E4668" w:rsidP="000E4668">
      <w:pPr>
        <w:jc w:val="both"/>
        <w:rPr>
          <w:rFonts w:ascii="Arial" w:hAnsi="Arial" w:cs="Arial"/>
        </w:rPr>
      </w:pPr>
    </w:p>
    <w:p w14:paraId="6D3D01DC" w14:textId="77777777" w:rsidR="000E4668" w:rsidRPr="00E332F9" w:rsidRDefault="000E4668" w:rsidP="000E4668">
      <w:pPr>
        <w:jc w:val="both"/>
        <w:rPr>
          <w:rFonts w:ascii="Arial" w:hAnsi="Arial" w:cs="Arial"/>
        </w:rPr>
      </w:pPr>
    </w:p>
    <w:p w14:paraId="587D3E58" w14:textId="77777777" w:rsidR="000E4668" w:rsidRPr="00E332F9" w:rsidRDefault="000E4668" w:rsidP="000E4668">
      <w:pPr>
        <w:jc w:val="both"/>
        <w:rPr>
          <w:rFonts w:ascii="Arial" w:hAnsi="Arial" w:cs="Arial"/>
          <w:b/>
        </w:rPr>
      </w:pPr>
      <w:r w:rsidRPr="00E332F9">
        <w:rPr>
          <w:rFonts w:ascii="Arial" w:hAnsi="Arial" w:cs="Arial"/>
          <w:b/>
        </w:rPr>
        <w:t xml:space="preserve">Declinarea responsabilității:  </w:t>
      </w:r>
    </w:p>
    <w:p w14:paraId="2828117A" w14:textId="2C2A67DF" w:rsidR="000E4668" w:rsidRPr="00E332F9" w:rsidRDefault="000E4668" w:rsidP="000E4668">
      <w:pPr>
        <w:jc w:val="both"/>
        <w:rPr>
          <w:rFonts w:ascii="Arial" w:hAnsi="Arial" w:cs="Arial"/>
        </w:rPr>
      </w:pPr>
      <w:r w:rsidRPr="00E332F9">
        <w:rPr>
          <w:rFonts w:ascii="Arial" w:hAnsi="Arial" w:cs="Arial"/>
        </w:rPr>
        <w:t xml:space="preserve">Prezentul model de Acord de Parteneriat are drept scop asistarea Promotorilor de Proiect  şi a Partenerilor de Proiect ȋn pregătirea acordurilor de parteneriat prevăzute la Articolul 7.7 al Regulamentelor de implementare a Mecanismelor Financiare SEE şi Norvegian 2014-2021. Acesta este furnizat numai cu scop informativ, iar conţinutul său nu este destinat a ȋnlocui consultarea oricăror alte surse legale aplicabile sau consultarea necesară a unui jurist, după caz. Asigurarea conformităţii prevederilor prezentului Acord de Parteneriat cu Contractul Proiectului şi cadrul legal aplicabil cade ȋn responsabilitatea Părţilor. FMO sau orice persoană care acţionează ȋn numele său </w:t>
      </w:r>
      <w:r w:rsidRPr="00E332F9">
        <w:rPr>
          <w:rFonts w:ascii="Arial" w:hAnsi="Arial" w:cs="Arial"/>
        </w:rPr>
        <w:lastRenderedPageBreak/>
        <w:t xml:space="preserve">nu vor fi răspunzătoare ȋn legătură cu utilizarea sau reutilizarea acestui model de acord de parteneriat.  </w:t>
      </w:r>
      <w:r w:rsidRPr="00E332F9">
        <w:rPr>
          <w:rFonts w:ascii="Arial" w:hAnsi="Arial" w:cs="Arial"/>
          <w:noProof/>
          <w:lang w:val="en-GB" w:eastAsia="en-GB"/>
        </w:rPr>
        <mc:AlternateContent>
          <mc:Choice Requires="wps">
            <w:drawing>
              <wp:anchor distT="45720" distB="45720" distL="114300" distR="114300" simplePos="0" relativeHeight="251660288" behindDoc="0" locked="0" layoutInCell="1" allowOverlap="1" wp14:anchorId="6DDC7BA1" wp14:editId="3E7FCB32">
                <wp:simplePos x="0" y="0"/>
                <wp:positionH relativeFrom="column">
                  <wp:posOffset>-21590</wp:posOffset>
                </wp:positionH>
                <wp:positionV relativeFrom="paragraph">
                  <wp:posOffset>218440</wp:posOffset>
                </wp:positionV>
                <wp:extent cx="5562600" cy="1899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99920"/>
                        </a:xfrm>
                        <a:prstGeom prst="rect">
                          <a:avLst/>
                        </a:prstGeom>
                        <a:solidFill>
                          <a:srgbClr val="FFFFFF"/>
                        </a:solidFill>
                        <a:ln w="9525">
                          <a:solidFill>
                            <a:srgbClr val="000000"/>
                          </a:solidFill>
                          <a:miter lim="800000"/>
                          <a:headEnd/>
                          <a:tailEnd/>
                        </a:ln>
                      </wps:spPr>
                      <wps:txbx>
                        <w:txbxContent>
                          <w:p w14:paraId="63436D1C" w14:textId="77777777" w:rsidR="000E4668" w:rsidRPr="00422CC2" w:rsidRDefault="000E4668" w:rsidP="000E4668">
                            <w:pPr>
                              <w:jc w:val="both"/>
                              <w:rPr>
                                <w:highlight w:val="lightGray"/>
                              </w:rPr>
                            </w:pPr>
                            <w:r w:rsidRPr="00422CC2">
                              <w:rPr>
                                <w:highlight w:val="lightGray"/>
                              </w:rPr>
                              <w:t xml:space="preserve">Ȋn </w:t>
                            </w:r>
                            <w:r>
                              <w:rPr>
                                <w:highlight w:val="lightGray"/>
                              </w:rPr>
                              <w:t>terme</w:t>
                            </w:r>
                            <w:r w:rsidRPr="00422CC2">
                              <w:rPr>
                                <w:highlight w:val="lightGray"/>
                              </w:rPr>
                              <w:t>ni generali,</w:t>
                            </w:r>
                            <w:r>
                              <w:rPr>
                                <w:highlight w:val="lightGray"/>
                              </w:rPr>
                              <w:t xml:space="preserve"> este recomandabil să se includă dispoziţii introductive referitoare la scopul şi obiectivele Programului finanţat prin Mecanismul Financiar SEE/Norvegian precum şi obiectivele generale ale Proiectului, punând ȋn evidenţă, dacă se consideră necesar, orice informaţii de fond care ar putea fi relevante pentru parteneriat.  </w:t>
                            </w:r>
                            <w:r w:rsidRPr="00422CC2">
                              <w:rPr>
                                <w:highlight w:val="lightGray"/>
                              </w:rPr>
                              <w:t xml:space="preserve"> </w:t>
                            </w:r>
                          </w:p>
                          <w:p w14:paraId="2CBDBC8A" w14:textId="77777777" w:rsidR="000E4668" w:rsidRPr="00093FDF" w:rsidRDefault="000E4668" w:rsidP="000E4668">
                            <w:pPr>
                              <w:jc w:val="both"/>
                              <w:rPr>
                                <w:highlight w:val="lightGray"/>
                              </w:rPr>
                            </w:pPr>
                            <w:r w:rsidRPr="00093FDF">
                              <w:rPr>
                                <w:highlight w:val="lightGray"/>
                              </w:rPr>
                              <w:t>Ȋntrucât mai multe prevederi ale Acordului de Parteneriat</w:t>
                            </w:r>
                            <w:r>
                              <w:rPr>
                                <w:highlight w:val="lightGray"/>
                              </w:rPr>
                              <w:t xml:space="preserve"> vor face referire la Program (aşa cum este definit şi convenit ȋn Acordul de Program ȋncheiat ȋntre Punctul Naţional de Contact şi Donator (i)), precum şi la Proiect (aşa cum s-a convenit ȋntre Operatorul de Program şi Promotorul de Proiect ȋn cadrul Contractului de Proiect), ar trebui prevăzută o definire a semnificaţiei, atât a Programului cât şi a Proiectului, astfel ȋncât să se asigure trimiteri clare ȋn ȋntregul Acord de Parteneriat. </w:t>
                            </w:r>
                          </w:p>
                          <w:p w14:paraId="05F6CD28"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DDC7BA1" id="_x0000_t202" coordsize="21600,21600" o:spt="202" path="m,l,21600r21600,l21600,xe">
                <v:stroke joinstyle="miter"/>
                <v:path gradientshapeok="t" o:connecttype="rect"/>
              </v:shapetype>
              <v:shape id="Text Box 2" o:spid="_x0000_s1026" type="#_x0000_t202" style="position:absolute;left:0;text-align:left;margin-left:-1.7pt;margin-top:17.2pt;width:438pt;height:14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3vJQIAAEc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">
                <v:textbox>
                  <w:txbxContent>
                    <w:p w14:paraId="63436D1C" w14:textId="77777777" w:rsidR="000E4668" w:rsidRPr="00422CC2" w:rsidRDefault="000E4668" w:rsidP="000E4668">
                      <w:pPr>
                        <w:jc w:val="both"/>
                        <w:rPr>
                          <w:highlight w:val="lightGray"/>
                        </w:rPr>
                      </w:pPr>
                      <w:r w:rsidRPr="00422CC2">
                        <w:rPr>
                          <w:highlight w:val="lightGray"/>
                        </w:rPr>
                        <w:t xml:space="preserve">Ȋn </w:t>
                      </w:r>
                      <w:r>
                        <w:rPr>
                          <w:highlight w:val="lightGray"/>
                        </w:rPr>
                        <w:t>terme</w:t>
                      </w:r>
                      <w:r w:rsidRPr="00422CC2">
                        <w:rPr>
                          <w:highlight w:val="lightGray"/>
                        </w:rPr>
                        <w:t>ni generali,</w:t>
                      </w:r>
                      <w:r>
                        <w:rPr>
                          <w:highlight w:val="lightGray"/>
                        </w:rPr>
                        <w:t xml:space="preserve"> este recomandabil să se includă dispoziţii introductive referitoare la scopul şi obiectivele Programului finanţat prin Mecanismul Financiar SEE/Norvegian precum şi obiectivele generale ale Proiectului, punând ȋn evidenţă, dacă se consideră necesar, orice informaţii de fond care ar putea fi relevante pentru parteneriat.  </w:t>
                      </w:r>
                      <w:r w:rsidRPr="00422CC2">
                        <w:rPr>
                          <w:highlight w:val="lightGray"/>
                        </w:rPr>
                        <w:t xml:space="preserve"> </w:t>
                      </w:r>
                    </w:p>
                    <w:p w14:paraId="2CBDBC8A" w14:textId="77777777" w:rsidR="000E4668" w:rsidRPr="00093FDF" w:rsidRDefault="000E4668" w:rsidP="000E4668">
                      <w:pPr>
                        <w:jc w:val="both"/>
                        <w:rPr>
                          <w:highlight w:val="lightGray"/>
                        </w:rPr>
                      </w:pPr>
                      <w:r w:rsidRPr="00093FDF">
                        <w:rPr>
                          <w:highlight w:val="lightGray"/>
                        </w:rPr>
                        <w:t>Ȋntrucât mai multe prevederi ale Acordului de Parteneriat</w:t>
                      </w:r>
                      <w:r>
                        <w:rPr>
                          <w:highlight w:val="lightGray"/>
                        </w:rPr>
                        <w:t xml:space="preserve"> vor face referire la Program (aşa cum este definit şi convenit ȋn Acordul de Program ȋncheiat ȋntre Punctul Naţional de Contact şi Donator (i)), precum şi la Proiect (aşa cum s-a convenit ȋntre Operatorul de Program şi Promotorul de Proiect ȋn cadrul Contractului de Proiect), ar trebui prevăzută o definire a semnificaţiei, atât a Programului cât şi a Proiectului, astfel ȋncât să se asigure trimiteri clare ȋn ȋntregul Acord de Parteneriat. </w:t>
                      </w:r>
                    </w:p>
                    <w:p w14:paraId="05F6CD28" w14:textId="77777777" w:rsidR="000E4668" w:rsidRDefault="000E4668" w:rsidP="000E4668"/>
                  </w:txbxContent>
                </v:textbox>
                <w10:wrap type="square"/>
              </v:shape>
            </w:pict>
          </mc:Fallback>
        </mc:AlternateContent>
      </w:r>
      <w:r w:rsidRPr="00E332F9">
        <w:rPr>
          <w:rFonts w:ascii="Arial" w:hAnsi="Arial" w:cs="Arial"/>
        </w:rPr>
        <w:t>PREAMBUL:</w:t>
      </w:r>
    </w:p>
    <w:p w14:paraId="24333DDA" w14:textId="77777777" w:rsidR="000E4668" w:rsidRPr="00E332F9" w:rsidRDefault="000E4668" w:rsidP="000E4668">
      <w:pPr>
        <w:jc w:val="both"/>
        <w:rPr>
          <w:rFonts w:ascii="Arial" w:hAnsi="Arial" w:cs="Arial"/>
        </w:rPr>
      </w:pPr>
    </w:p>
    <w:p w14:paraId="5CD8A770" w14:textId="77777777" w:rsidR="000E4668" w:rsidRPr="00E332F9" w:rsidRDefault="000E4668" w:rsidP="000E4668">
      <w:pPr>
        <w:jc w:val="both"/>
        <w:rPr>
          <w:rFonts w:ascii="Arial" w:hAnsi="Arial" w:cs="Arial"/>
        </w:rPr>
      </w:pPr>
      <w:r w:rsidRPr="00E332F9">
        <w:rPr>
          <w:rFonts w:ascii="Arial" w:hAnsi="Arial" w:cs="Arial"/>
        </w:rPr>
        <w:t>S-A CONVENIT DUPĂ CUM URMEAZĂ:</w:t>
      </w:r>
    </w:p>
    <w:p w14:paraId="7E9C6C52" w14:textId="77777777" w:rsidR="000E4668" w:rsidRPr="00E332F9" w:rsidRDefault="000E4668" w:rsidP="000E4668">
      <w:pPr>
        <w:jc w:val="both"/>
        <w:rPr>
          <w:rFonts w:ascii="Arial" w:hAnsi="Arial" w:cs="Arial"/>
          <w:b/>
          <w:u w:val="single"/>
        </w:rPr>
      </w:pPr>
      <w:r w:rsidRPr="00E332F9">
        <w:rPr>
          <w:rFonts w:ascii="Arial" w:hAnsi="Arial" w:cs="Arial"/>
          <w:b/>
          <w:u w:val="single"/>
        </w:rPr>
        <w:t>Articolul 1 – Scop şi obiective</w:t>
      </w:r>
    </w:p>
    <w:p w14:paraId="51F47090"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62336" behindDoc="0" locked="0" layoutInCell="1" allowOverlap="1" wp14:anchorId="47A312CF" wp14:editId="56155A47">
                <wp:simplePos x="0" y="0"/>
                <wp:positionH relativeFrom="column">
                  <wp:posOffset>16510</wp:posOffset>
                </wp:positionH>
                <wp:positionV relativeFrom="paragraph">
                  <wp:posOffset>1008380</wp:posOffset>
                </wp:positionV>
                <wp:extent cx="5562600" cy="1495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95425"/>
                        </a:xfrm>
                        <a:prstGeom prst="rect">
                          <a:avLst/>
                        </a:prstGeom>
                        <a:solidFill>
                          <a:srgbClr val="FFFFFF"/>
                        </a:solidFill>
                        <a:ln w="9525">
                          <a:solidFill>
                            <a:srgbClr val="000000"/>
                          </a:solidFill>
                          <a:miter lim="800000"/>
                          <a:headEnd/>
                          <a:tailEnd/>
                        </a:ln>
                      </wps:spPr>
                      <wps:txbx>
                        <w:txbxContent>
                          <w:p w14:paraId="0FDF2C55" w14:textId="77777777" w:rsidR="000E4668" w:rsidRPr="00C300BF" w:rsidRDefault="000E4668" w:rsidP="000E4668">
                            <w:pPr>
                              <w:jc w:val="both"/>
                              <w:rPr>
                                <w:highlight w:val="lightGray"/>
                              </w:rPr>
                            </w:pPr>
                            <w:r w:rsidRPr="00C300BF">
                              <w:rPr>
                                <w:highlight w:val="lightGray"/>
                              </w:rPr>
                              <w:t>Aşa cum se explică la Articolul 3</w:t>
                            </w:r>
                            <w:r>
                              <w:rPr>
                                <w:highlight w:val="lightGray"/>
                              </w:rPr>
                              <w:t xml:space="preserve"> de mai jos</w:t>
                            </w:r>
                            <w:r w:rsidRPr="00C300BF">
                              <w:rPr>
                                <w:highlight w:val="lightGray"/>
                              </w:rPr>
                              <w:t xml:space="preserve">, ar trebui identificate principalele activităţi care trebuie realizate, ȋn </w:t>
                            </w:r>
                            <w:r>
                              <w:rPr>
                                <w:highlight w:val="lightGray"/>
                              </w:rPr>
                              <w:t>special</w:t>
                            </w:r>
                            <w:r w:rsidRPr="00C300BF">
                              <w:rPr>
                                <w:highlight w:val="lightGray"/>
                              </w:rPr>
                              <w:t xml:space="preserve"> de către partener, inclusiv orice activităţi ale promotorului de care partenerul depinde pentru ȋndeplinirea sarcinilor sale.  </w:t>
                            </w:r>
                          </w:p>
                          <w:p w14:paraId="7FB46502" w14:textId="77777777" w:rsidR="000E4668" w:rsidRPr="00C300BF" w:rsidRDefault="000E4668" w:rsidP="000E4668">
                            <w:pPr>
                              <w:jc w:val="both"/>
                              <w:rPr>
                                <w:b/>
                              </w:rPr>
                            </w:pPr>
                            <w:r>
                              <w:rPr>
                                <w:highlight w:val="lightGray"/>
                              </w:rPr>
                              <w:t>Aceasta ar putea, spre exemplu, lua forma unui plan de lucru cu un calendar orientativ şi bugete asociate diferitelor activităţi, care să fie anexat la Acord. Dacă nu este posibilă elaborarea unui plan de lucru cuprinzător, o simplă listă de activităţi ale partenerului ar trebui utilizată. Includerea listei de activităţi ȋntr-o anexă care poate fi revizuită ȋn mod regulat şi modificată urmând o procedură simplificată este considerată a fi benefică.</w:t>
                            </w:r>
                          </w:p>
                          <w:p w14:paraId="4693FD67"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7A312CF" id="_x0000_s1027" type="#_x0000_t202" style="position:absolute;left:0;text-align:left;margin-left:1.3pt;margin-top:79.4pt;width:438pt;height:11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">
                <v:textbox>
                  <w:txbxContent>
                    <w:p w14:paraId="0FDF2C55" w14:textId="77777777" w:rsidR="000E4668" w:rsidRPr="00C300BF" w:rsidRDefault="000E4668" w:rsidP="000E4668">
                      <w:pPr>
                        <w:jc w:val="both"/>
                        <w:rPr>
                          <w:highlight w:val="lightGray"/>
                        </w:rPr>
                      </w:pPr>
                      <w:r w:rsidRPr="00C300BF">
                        <w:rPr>
                          <w:highlight w:val="lightGray"/>
                        </w:rPr>
                        <w:t>Aşa cum se explică la Articolul 3</w:t>
                      </w:r>
                      <w:r>
                        <w:rPr>
                          <w:highlight w:val="lightGray"/>
                        </w:rPr>
                        <w:t xml:space="preserve"> de mai jos</w:t>
                      </w:r>
                      <w:r w:rsidRPr="00C300BF">
                        <w:rPr>
                          <w:highlight w:val="lightGray"/>
                        </w:rPr>
                        <w:t xml:space="preserve">, ar trebui identificate principalele activităţi care trebuie realizate, ȋn </w:t>
                      </w:r>
                      <w:r>
                        <w:rPr>
                          <w:highlight w:val="lightGray"/>
                        </w:rPr>
                        <w:t>special</w:t>
                      </w:r>
                      <w:r w:rsidRPr="00C300BF">
                        <w:rPr>
                          <w:highlight w:val="lightGray"/>
                        </w:rPr>
                        <w:t xml:space="preserve"> de către partener, inclusiv orice activităţi ale promotorului de care partenerul depinde pentru ȋndeplinirea sarcinilor sale.  </w:t>
                      </w:r>
                    </w:p>
                    <w:p w14:paraId="7FB46502" w14:textId="77777777" w:rsidR="000E4668" w:rsidRPr="00C300BF" w:rsidRDefault="000E4668" w:rsidP="000E4668">
                      <w:pPr>
                        <w:jc w:val="both"/>
                        <w:rPr>
                          <w:b/>
                        </w:rPr>
                      </w:pPr>
                      <w:r>
                        <w:rPr>
                          <w:highlight w:val="lightGray"/>
                        </w:rPr>
                        <w:t>Aceasta ar putea, spre exemplu, lua forma unui plan de lucru cu un calendar orientativ şi bugete asociate diferitelor activităţi, care să fie anexat la Acord. Dacă nu este posibilă elaborarea unui plan de lucru cuprinzător, o simplă listă de activităţi ale partenerului ar trebui utilizată. Includerea listei de activităţi ȋntr-o anexă care poate fi revizuită ȋn mod regulat şi modificată urmând o procedură simplificată este considerată a fi benefică.</w:t>
                      </w:r>
                    </w:p>
                    <w:p w14:paraId="4693FD67" w14:textId="77777777" w:rsidR="000E4668" w:rsidRDefault="000E4668" w:rsidP="000E4668"/>
                  </w:txbxContent>
                </v:textbox>
                <w10:wrap type="square"/>
              </v:shape>
            </w:pict>
          </mc:Fallback>
        </mc:AlternateContent>
      </w:r>
      <w:r w:rsidRPr="00E332F9">
        <w:rPr>
          <w:rFonts w:ascii="Arial" w:hAnsi="Arial" w:cs="Arial"/>
        </w:rPr>
        <w:t>1. Prezentul Acord de Parteneriat (denumit ȋn continuare “Acordul”) defineşte drepturile şi obligaţiile Părţilor şi stabileşte termenii şi condiţiile colaborării acestora ȋn implementarea Proiectului [</w:t>
      </w:r>
      <w:r w:rsidRPr="00E332F9">
        <w:rPr>
          <w:rFonts w:ascii="Arial" w:hAnsi="Arial" w:cs="Arial"/>
          <w:i/>
        </w:rPr>
        <w:t xml:space="preserve">ȋn cazul Anexelor la Acord;, </w:t>
      </w:r>
      <w:r w:rsidRPr="00E332F9">
        <w:rPr>
          <w:rFonts w:ascii="Arial" w:hAnsi="Arial" w:cs="Arial"/>
        </w:rPr>
        <w:t>aşa cum este descris şi definit ȋn Anexa [</w:t>
      </w:r>
      <w:r w:rsidRPr="00E332F9">
        <w:rPr>
          <w:rFonts w:ascii="Arial" w:hAnsi="Arial" w:cs="Arial"/>
          <w:i/>
        </w:rPr>
        <w:t>Anexele</w:t>
      </w:r>
      <w:r w:rsidRPr="00E332F9">
        <w:rPr>
          <w:rFonts w:ascii="Arial" w:hAnsi="Arial" w:cs="Arial"/>
        </w:rPr>
        <w:t>] [</w:t>
      </w:r>
      <w:r w:rsidRPr="00E332F9">
        <w:rPr>
          <w:rFonts w:ascii="Arial" w:hAnsi="Arial" w:cs="Arial"/>
          <w:i/>
        </w:rPr>
        <w:t>numărul</w:t>
      </w:r>
      <w:r w:rsidRPr="00E332F9">
        <w:rPr>
          <w:rFonts w:ascii="Arial" w:hAnsi="Arial" w:cs="Arial"/>
        </w:rPr>
        <w:t xml:space="preserve">] (denumite ȋn continuare </w:t>
      </w:r>
      <w:r w:rsidRPr="00E332F9">
        <w:rPr>
          <w:rFonts w:ascii="Arial" w:hAnsi="Arial" w:cs="Arial"/>
          <w:i/>
        </w:rPr>
        <w:t>[specificaţi documentele relevante: de ex. “Termenii de Referinţă” sau “Planul de Lucru” sau “Lista de Activităţi” şi/sau altele</w:t>
      </w:r>
      <w:r w:rsidRPr="00E332F9">
        <w:rPr>
          <w:rFonts w:ascii="Arial" w:hAnsi="Arial" w:cs="Arial"/>
        </w:rPr>
        <w:t xml:space="preserve">])].  </w:t>
      </w:r>
    </w:p>
    <w:p w14:paraId="298F1802" w14:textId="77777777" w:rsidR="000E4668" w:rsidRPr="00E332F9" w:rsidRDefault="000E4668" w:rsidP="000E4668">
      <w:pPr>
        <w:jc w:val="both"/>
        <w:rPr>
          <w:rFonts w:ascii="Arial" w:hAnsi="Arial" w:cs="Arial"/>
        </w:rPr>
      </w:pPr>
      <w:r w:rsidRPr="00E332F9">
        <w:rPr>
          <w:rFonts w:ascii="Arial" w:hAnsi="Arial" w:cs="Arial"/>
        </w:rPr>
        <w:t xml:space="preserve">2. Părţile vor acţiona ȋn conformitate cu cadrul legal al Mecanismului Financiar Norvegian 2014-2021, şi anume cu Regulamentul privind implementarea Mecanismului Financiar </w:t>
      </w:r>
      <w:r>
        <w:rPr>
          <w:rFonts w:ascii="Arial" w:hAnsi="Arial" w:cs="Arial"/>
        </w:rPr>
        <w:t xml:space="preserve">Norvegian </w:t>
      </w:r>
      <w:r w:rsidRPr="00E332F9">
        <w:rPr>
          <w:rFonts w:ascii="Arial" w:hAnsi="Arial" w:cs="Arial"/>
        </w:rPr>
        <w:t xml:space="preserve">2014-2021 (denumit ȋn continuare „Regulamentul”). Părţile admit ȋn mod expres că au acces şi sunt familiarizate cu conţinutul Regulamentului. </w:t>
      </w:r>
    </w:p>
    <w:p w14:paraId="7198DA71" w14:textId="77777777" w:rsidR="000E4668" w:rsidRPr="00E332F9" w:rsidRDefault="000E4668" w:rsidP="000E4668">
      <w:pPr>
        <w:jc w:val="both"/>
        <w:rPr>
          <w:rFonts w:ascii="Arial" w:hAnsi="Arial" w:cs="Arial"/>
        </w:rPr>
      </w:pPr>
      <w:r w:rsidRPr="00E332F9">
        <w:rPr>
          <w:rFonts w:ascii="Arial" w:hAnsi="Arial" w:cs="Arial"/>
        </w:rPr>
        <w:t xml:space="preserve">3. Orice anexe la prezentul Acord constituie parte integrantă a Acordului. Ȋn cazul unor neconcordanţe ȋntre Anexe şi Acord, prevederile celui din urmă vor prevala. </w:t>
      </w:r>
    </w:p>
    <w:p w14:paraId="10011977" w14:textId="77777777" w:rsidR="000E4668" w:rsidRPr="00E332F9" w:rsidRDefault="000E4668" w:rsidP="000E4668">
      <w:pPr>
        <w:jc w:val="both"/>
        <w:rPr>
          <w:rFonts w:ascii="Arial" w:hAnsi="Arial" w:cs="Arial"/>
          <w:b/>
          <w:u w:val="single"/>
        </w:rPr>
      </w:pPr>
      <w:r w:rsidRPr="00E332F9">
        <w:rPr>
          <w:rFonts w:ascii="Arial" w:hAnsi="Arial" w:cs="Arial"/>
          <w:b/>
          <w:u w:val="single"/>
        </w:rPr>
        <w:t xml:space="preserve">Articolul 2 – Intrarea ȋn vigoare şi durata </w:t>
      </w:r>
    </w:p>
    <w:p w14:paraId="153A99D0" w14:textId="77777777" w:rsidR="000E4668" w:rsidRPr="00E332F9" w:rsidRDefault="000E4668" w:rsidP="000E4668">
      <w:pPr>
        <w:jc w:val="both"/>
        <w:rPr>
          <w:rFonts w:ascii="Arial" w:hAnsi="Arial" w:cs="Arial"/>
        </w:rPr>
      </w:pPr>
      <w:r w:rsidRPr="00E332F9">
        <w:rPr>
          <w:rFonts w:ascii="Arial" w:hAnsi="Arial" w:cs="Arial"/>
        </w:rPr>
        <w:t xml:space="preserve">1. Prezentul Acord va intra ȋn vigoare la data aplicării ultimei semnături de către Părţi. Acesta va rămâne ȋn vigoare până când Partenerul de Proiect ȋşi va fi ȋndeplinit ȋn totalitate obligaţiile faţă de Promotorul de Proiect, aşa cum au fost definite ȋn prezentul Acord. </w:t>
      </w:r>
    </w:p>
    <w:p w14:paraId="042B8128" w14:textId="77777777" w:rsidR="000E4668" w:rsidRPr="00E332F9" w:rsidRDefault="000E4668" w:rsidP="000E4668">
      <w:pPr>
        <w:jc w:val="both"/>
        <w:rPr>
          <w:rFonts w:ascii="Arial" w:hAnsi="Arial" w:cs="Arial"/>
          <w:b/>
          <w:u w:val="single"/>
        </w:rPr>
      </w:pPr>
      <w:r w:rsidRPr="00E332F9">
        <w:rPr>
          <w:rFonts w:ascii="Arial" w:hAnsi="Arial" w:cs="Arial"/>
          <w:noProof/>
          <w:highlight w:val="lightGray"/>
          <w:lang w:val="en-GB" w:eastAsia="en-GB"/>
        </w:rPr>
        <w:lastRenderedPageBreak/>
        <mc:AlternateContent>
          <mc:Choice Requires="wps">
            <w:drawing>
              <wp:anchor distT="45720" distB="45720" distL="114300" distR="114300" simplePos="0" relativeHeight="251663360" behindDoc="0" locked="0" layoutInCell="1" allowOverlap="1" wp14:anchorId="0C352FC9" wp14:editId="6F76EB43">
                <wp:simplePos x="0" y="0"/>
                <wp:positionH relativeFrom="column">
                  <wp:posOffset>-5715</wp:posOffset>
                </wp:positionH>
                <wp:positionV relativeFrom="paragraph">
                  <wp:posOffset>479425</wp:posOffset>
                </wp:positionV>
                <wp:extent cx="5524500" cy="387223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72230"/>
                        </a:xfrm>
                        <a:prstGeom prst="rect">
                          <a:avLst/>
                        </a:prstGeom>
                        <a:solidFill>
                          <a:srgbClr val="FFFFFF"/>
                        </a:solidFill>
                        <a:ln w="9525">
                          <a:solidFill>
                            <a:srgbClr val="000000"/>
                          </a:solidFill>
                          <a:miter lim="800000"/>
                          <a:headEnd/>
                          <a:tailEnd/>
                        </a:ln>
                      </wps:spPr>
                      <wps:txbx>
                        <w:txbxContent>
                          <w:p w14:paraId="1924BD82" w14:textId="77777777" w:rsidR="000E4668" w:rsidRPr="009A6006" w:rsidRDefault="000E4668" w:rsidP="000E4668">
                            <w:pPr>
                              <w:jc w:val="both"/>
                              <w:rPr>
                                <w:highlight w:val="lightGray"/>
                              </w:rPr>
                            </w:pPr>
                            <w:r w:rsidRPr="009A6006">
                              <w:rPr>
                                <w:highlight w:val="lightGray"/>
                              </w:rPr>
                              <w:t xml:space="preserve">Aceste prevederi pot varia funcţie de implicarea exacta a Partenerului de Proiect. Scopul este </w:t>
                            </w:r>
                            <w:r>
                              <w:rPr>
                                <w:highlight w:val="lightGray"/>
                              </w:rPr>
                              <w:t>a</w:t>
                            </w:r>
                            <w:r w:rsidRPr="009A6006">
                              <w:rPr>
                                <w:highlight w:val="lightGray"/>
                              </w:rPr>
                              <w:t>cela de a asigura</w:t>
                            </w:r>
                            <w:r>
                              <w:rPr>
                                <w:highlight w:val="lightGray"/>
                              </w:rPr>
                              <w:t xml:space="preserve"> că Părţile sunt conştiente de ceea ce se aşteaptă unul de la celălalt, ȋn privinţa termenului şi costurilor/bugetelor corespunzătoare. </w:t>
                            </w:r>
                          </w:p>
                          <w:p w14:paraId="3186EFD5" w14:textId="77777777" w:rsidR="000E4668" w:rsidRDefault="000E4668" w:rsidP="000E4668">
                            <w:pPr>
                              <w:jc w:val="both"/>
                              <w:rPr>
                                <w:highlight w:val="lightGray"/>
                              </w:rPr>
                            </w:pPr>
                            <w:r>
                              <w:rPr>
                                <w:highlight w:val="lightGray"/>
                              </w:rPr>
                              <w:t xml:space="preserve">Acestea ar trebui să includă dispoziţii generale privind relaţiile dintre Părţi dar ar trebui, de asemenea, ȋn măsura ȋn care este posibil, să identifice principalele activităţi care trebuie  realizate, ȋn special de către Partener, inclusiv orice activităţi ale Promotorului de care Partenerul depinde pentru ȋndeplinirea sarcinilor sale. </w:t>
                            </w:r>
                          </w:p>
                          <w:p w14:paraId="20AB7C6C" w14:textId="77777777" w:rsidR="000E4668" w:rsidRPr="00C300BF" w:rsidRDefault="000E4668" w:rsidP="000E4668">
                            <w:pPr>
                              <w:jc w:val="both"/>
                              <w:rPr>
                                <w:b/>
                              </w:rPr>
                            </w:pPr>
                            <w:r>
                              <w:rPr>
                                <w:highlight w:val="lightGray"/>
                              </w:rPr>
                              <w:t>Aceasta ar putea, spre exemplu, lua forma unui plan de lucru cu un calendar orientativ şi bugete asociate diferitelor activităţi, care să fie anexat la Acord. Dacă nu este posibilă elaborarea unui plan de lucru cuprinzător, o simplă listă de activităţi ale partenerului ar trebui utilizată. Includerea listei de activităţi ȋntr-o anexă care poate fi revizuită ȋn mod regulat şi modificată urmând o procedură simplificată este considerată a fi benefică.</w:t>
                            </w:r>
                          </w:p>
                          <w:p w14:paraId="6DD0FDFE" w14:textId="77777777" w:rsidR="000E4668" w:rsidRDefault="000E4668" w:rsidP="000E4668">
                            <w:pPr>
                              <w:jc w:val="both"/>
                              <w:rPr>
                                <w:highlight w:val="lightGray"/>
                              </w:rPr>
                            </w:pPr>
                            <w:r>
                              <w:rPr>
                                <w:highlight w:val="lightGray"/>
                              </w:rPr>
                              <w:t xml:space="preserve">Acordul de Parteneriat trebuie să fie ȋn concordanţă cu Contractul de Proiect, dar nu va fi ȋntotdeauna posibil ca Partenerul de Proiect să aibă o imagine de ansamblu completă a Contractului de Proiect. Prin urmare, este recomandabil să se evite referirea la Contractul de Proiect şi să se includă, pe cât posibil, toate informaţiile necesare pentru implementarea sarcinilor Partenerului de Proiect. De asemenea, ar trebui incluse dispoziţii care să permită modificarea Acordului de Parteneriat atunci când este necesar, din cauza unor modificări ale Contractului de Proiect.   </w:t>
                            </w:r>
                          </w:p>
                          <w:p w14:paraId="05ACF369" w14:textId="77777777" w:rsidR="000E4668" w:rsidRDefault="000E4668" w:rsidP="000E4668">
                            <w:pPr>
                              <w:rPr>
                                <w:highlight w:val="lightGray"/>
                              </w:rPr>
                            </w:pPr>
                            <w:r>
                              <w:rPr>
                                <w:highlight w:val="lightGray"/>
                              </w:rPr>
                              <w:t xml:space="preserve">Dispoziţiile de mai jos sunt doar exemple de dispoziţii care pot fi incluse la acest articol.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352FC9" id="_x0000_s1028" type="#_x0000_t202" style="position:absolute;left:0;text-align:left;margin-left:-.45pt;margin-top:37.75pt;width:435pt;height:30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">
                <v:textbox>
                  <w:txbxContent>
                    <w:p w14:paraId="1924BD82" w14:textId="77777777" w:rsidR="000E4668" w:rsidRPr="009A6006" w:rsidRDefault="000E4668" w:rsidP="000E4668">
                      <w:pPr>
                        <w:jc w:val="both"/>
                        <w:rPr>
                          <w:highlight w:val="lightGray"/>
                        </w:rPr>
                      </w:pPr>
                      <w:r w:rsidRPr="009A6006">
                        <w:rPr>
                          <w:highlight w:val="lightGray"/>
                        </w:rPr>
                        <w:t xml:space="preserve">Aceste prevederi pot varia funcţie de implicarea exacta a Partenerului de Proiect. Scopul este </w:t>
                      </w:r>
                      <w:r>
                        <w:rPr>
                          <w:highlight w:val="lightGray"/>
                        </w:rPr>
                        <w:t>a</w:t>
                      </w:r>
                      <w:r w:rsidRPr="009A6006">
                        <w:rPr>
                          <w:highlight w:val="lightGray"/>
                        </w:rPr>
                        <w:t>cela de a asigura</w:t>
                      </w:r>
                      <w:r>
                        <w:rPr>
                          <w:highlight w:val="lightGray"/>
                        </w:rPr>
                        <w:t xml:space="preserve"> că Părţile sunt conştiente de ceea ce se aşteaptă unul de la celălalt, ȋn privinţa termenului şi costurilor/bugetelor corespunzătoare. </w:t>
                      </w:r>
                    </w:p>
                    <w:p w14:paraId="3186EFD5" w14:textId="77777777" w:rsidR="000E4668" w:rsidRDefault="000E4668" w:rsidP="000E4668">
                      <w:pPr>
                        <w:jc w:val="both"/>
                        <w:rPr>
                          <w:highlight w:val="lightGray"/>
                        </w:rPr>
                      </w:pPr>
                      <w:r>
                        <w:rPr>
                          <w:highlight w:val="lightGray"/>
                        </w:rPr>
                        <w:t xml:space="preserve">Acestea ar trebui să includă dispoziţii generale privind relaţiile dintre Părţi dar ar trebui, de asemenea, ȋn măsura ȋn care este posibil, să identifice principalele activităţi care trebuie  realizate, ȋn special de către Partener, inclusiv orice activităţi ale Promotorului de care Partenerul depinde pentru ȋndeplinirea sarcinilor sale. </w:t>
                      </w:r>
                    </w:p>
                    <w:p w14:paraId="20AB7C6C" w14:textId="77777777" w:rsidR="000E4668" w:rsidRPr="00C300BF" w:rsidRDefault="000E4668" w:rsidP="000E4668">
                      <w:pPr>
                        <w:jc w:val="both"/>
                        <w:rPr>
                          <w:b/>
                        </w:rPr>
                      </w:pPr>
                      <w:r>
                        <w:rPr>
                          <w:highlight w:val="lightGray"/>
                        </w:rPr>
                        <w:t>Aceasta ar putea, spre exemplu, lua forma unui plan de lucru cu un calendar orientativ şi bugete asociate diferitelor activităţi, care să fie anexat la Acord. Dacă nu este posibilă elaborarea unui plan de lucru cuprinzător, o simplă listă de activităţi ale partenerului ar trebui utilizată. Includerea listei de activităţi ȋntr-o anexă care poate fi revizuită ȋn mod regulat şi modificată urmând o procedură simplificată este considerată a fi benefică.</w:t>
                      </w:r>
                    </w:p>
                    <w:p w14:paraId="6DD0FDFE" w14:textId="77777777" w:rsidR="000E4668" w:rsidRDefault="000E4668" w:rsidP="000E4668">
                      <w:pPr>
                        <w:jc w:val="both"/>
                        <w:rPr>
                          <w:highlight w:val="lightGray"/>
                        </w:rPr>
                      </w:pPr>
                      <w:r>
                        <w:rPr>
                          <w:highlight w:val="lightGray"/>
                        </w:rPr>
                        <w:t xml:space="preserve">Acordul de Parteneriat trebuie să fie ȋn concordanţă cu Contractul de Proiect, dar nu va fi ȋntotdeauna posibil ca Partenerul de Proiect să aibă o imagine de ansamblu completă a Contractului de Proiect. Prin urmare, este recomandabil să se evite referirea la Contractul de Proiect şi să se includă, pe cât posibil, toate informaţiile necesare pentru implementarea sarcinilor Partenerului de Proiect. De asemenea, ar trebui incluse dispoziţii care să permită modificarea Acordului de Parteneriat atunci când este necesar, din cauza unor modificări ale Contractului de Proiect.   </w:t>
                      </w:r>
                    </w:p>
                    <w:p w14:paraId="05ACF369" w14:textId="77777777" w:rsidR="000E4668" w:rsidRDefault="000E4668" w:rsidP="000E4668">
                      <w:pPr>
                        <w:rPr>
                          <w:highlight w:val="lightGray"/>
                        </w:rPr>
                      </w:pPr>
                      <w:r>
                        <w:rPr>
                          <w:highlight w:val="lightGray"/>
                        </w:rPr>
                        <w:t xml:space="preserve">Dispoziţiile de mai jos sunt doar exemple de dispoziţii care pot fi incluse la acest articol. </w:t>
                      </w:r>
                    </w:p>
                  </w:txbxContent>
                </v:textbox>
                <w10:wrap type="square"/>
              </v:shape>
            </w:pict>
          </mc:Fallback>
        </mc:AlternateContent>
      </w:r>
      <w:r w:rsidRPr="00E332F9">
        <w:rPr>
          <w:rFonts w:ascii="Arial" w:hAnsi="Arial" w:cs="Arial"/>
          <w:b/>
          <w:u w:val="single"/>
        </w:rPr>
        <w:t>Articolul 3 – Principalele roluri şi responsabilităţi ale Părţilor</w:t>
      </w:r>
    </w:p>
    <w:p w14:paraId="14067EAD" w14:textId="77777777" w:rsidR="000E4668" w:rsidRPr="00E332F9" w:rsidRDefault="000E4668" w:rsidP="000E4668">
      <w:pPr>
        <w:jc w:val="both"/>
        <w:rPr>
          <w:rFonts w:ascii="Arial" w:hAnsi="Arial" w:cs="Arial"/>
        </w:rPr>
      </w:pPr>
      <w:r w:rsidRPr="00E332F9">
        <w:rPr>
          <w:rFonts w:ascii="Arial" w:hAnsi="Arial" w:cs="Arial"/>
        </w:rPr>
        <w:t xml:space="preserve">1. Părţile vor lua toate măsurile adecvate şi necesare pentru a asigura ȋndeplinirea obligaţiilor şi obiectivelor care decurg din prezentul Acord.   </w:t>
      </w:r>
    </w:p>
    <w:p w14:paraId="58366D97" w14:textId="77777777" w:rsidR="000E4668" w:rsidRPr="00E332F9" w:rsidRDefault="000E4668" w:rsidP="000E4668">
      <w:pPr>
        <w:jc w:val="both"/>
        <w:rPr>
          <w:rFonts w:ascii="Arial" w:hAnsi="Arial" w:cs="Arial"/>
        </w:rPr>
      </w:pPr>
      <w:r w:rsidRPr="00E332F9">
        <w:rPr>
          <w:rFonts w:ascii="Arial" w:hAnsi="Arial" w:cs="Arial"/>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Programului şi al Proiectului. </w:t>
      </w:r>
    </w:p>
    <w:p w14:paraId="3B172348" w14:textId="77777777" w:rsidR="000E4668" w:rsidRPr="00E332F9" w:rsidRDefault="000E4668" w:rsidP="000E4668">
      <w:pPr>
        <w:jc w:val="both"/>
        <w:rPr>
          <w:rFonts w:ascii="Arial" w:hAnsi="Arial" w:cs="Arial"/>
        </w:rPr>
      </w:pPr>
      <w:r w:rsidRPr="00E332F9">
        <w:rPr>
          <w:rFonts w:ascii="Arial" w:hAnsi="Arial" w:cs="Arial"/>
        </w:rPr>
        <w:t xml:space="preserve">3. Părţile vor pune la dispoziţie personal suficient şi calificat, care ȋşi va desfăşura activitatea la cel mai ȋnalt standard profesional. Ȋn timpul executării obligațiilor ȋn temeiul prezentului Acord, personalul şi entităţile angajate de oricare dintre Părţi vor respecta legislaţia ţărilor respective. </w:t>
      </w:r>
    </w:p>
    <w:p w14:paraId="01B14A71" w14:textId="77777777" w:rsidR="000E4668" w:rsidRPr="00E332F9" w:rsidRDefault="000E4668" w:rsidP="000E4668">
      <w:pPr>
        <w:jc w:val="both"/>
        <w:rPr>
          <w:rFonts w:ascii="Arial" w:hAnsi="Arial" w:cs="Arial"/>
        </w:rPr>
      </w:pPr>
      <w:r w:rsidRPr="00E332F9">
        <w:rPr>
          <w:rFonts w:ascii="Arial" w:hAnsi="Arial" w:cs="Arial"/>
        </w:rPr>
        <w:t>4. Ori de câte ori, ȋn ȋndeplinirea obligațiilor sale ȋn temeiul prezentului Acord, personalul uneia din Părţi se află la sediul celeilalte Părţi sau ȋn orice altă locaţie pe teritoriul ţării celeilalte Părţi la solicitarea acelei Părţi, acea Parte se va asigura că sediul şi locaţiile respectă toată legislaţia şi standardele naţionale aplicabile privind sănătatea, securitatea şi protecţia mediului. Părţile vor lua toate măsurile de precauţie necesare pentru a preveni apariţia oricărei vătămări corporale sau daune asupra bunurilor celeilalte Părţi ȋn legătură cu implementarea Proiectului. [</w:t>
      </w:r>
      <w:r w:rsidRPr="00E332F9">
        <w:rPr>
          <w:rFonts w:ascii="Arial" w:hAnsi="Arial" w:cs="Arial"/>
          <w:i/>
        </w:rPr>
        <w:t>Aici pot fi incluse şi alte dispoziţii privind securitatea şi alte aspecte relevante ȋn legătură cu personalul</w:t>
      </w:r>
      <w:r w:rsidRPr="00E332F9">
        <w:rPr>
          <w:rFonts w:ascii="Arial" w:hAnsi="Arial" w:cs="Arial"/>
        </w:rPr>
        <w:t xml:space="preserve">]   </w:t>
      </w:r>
    </w:p>
    <w:p w14:paraId="098176E5" w14:textId="77777777" w:rsidR="000E4668" w:rsidRPr="00E332F9" w:rsidRDefault="000E4668" w:rsidP="000E4668">
      <w:pPr>
        <w:jc w:val="both"/>
        <w:rPr>
          <w:rFonts w:ascii="Arial" w:hAnsi="Arial" w:cs="Arial"/>
          <w:highlight w:val="lightGray"/>
        </w:rPr>
      </w:pPr>
      <w:r w:rsidRPr="00E332F9">
        <w:rPr>
          <w:rFonts w:ascii="Arial" w:hAnsi="Arial" w:cs="Arial"/>
        </w:rPr>
        <w:t>5. [</w:t>
      </w:r>
      <w:r w:rsidRPr="00E332F9">
        <w:rPr>
          <w:rFonts w:ascii="Arial" w:hAnsi="Arial" w:cs="Arial"/>
          <w:i/>
        </w:rPr>
        <w:t>Fiecare Parte va desemna un Manager de Proiect care va avea responsabilitatea operaţională pentru implementarea Proiectului şi va servi ca punct de contact pentru comunicare şi pentru toate schimburile de documentaţie şi materiale ȋntre Părţi</w:t>
      </w:r>
      <w:r w:rsidRPr="00E332F9">
        <w:rPr>
          <w:rFonts w:ascii="Arial" w:hAnsi="Arial" w:cs="Arial"/>
        </w:rPr>
        <w:t xml:space="preserve">]. </w:t>
      </w:r>
    </w:p>
    <w:p w14:paraId="46BAD841" w14:textId="77777777" w:rsidR="000E4668" w:rsidRPr="00E332F9" w:rsidRDefault="000E4668" w:rsidP="000E4668">
      <w:pPr>
        <w:keepNext/>
        <w:jc w:val="both"/>
        <w:rPr>
          <w:rFonts w:ascii="Arial" w:hAnsi="Arial" w:cs="Arial"/>
          <w:b/>
          <w:u w:val="single"/>
        </w:rPr>
      </w:pPr>
      <w:r w:rsidRPr="00E332F9">
        <w:rPr>
          <w:rFonts w:ascii="Arial" w:hAnsi="Arial" w:cs="Arial"/>
          <w:b/>
          <w:u w:val="single"/>
        </w:rPr>
        <w:lastRenderedPageBreak/>
        <w:t>Articolul 4 – Obligaţiile Promotorului de Proiect</w:t>
      </w:r>
    </w:p>
    <w:p w14:paraId="090714C4" w14:textId="77777777" w:rsidR="000E4668" w:rsidRPr="00E332F9" w:rsidRDefault="000E4668" w:rsidP="000E4668">
      <w:pPr>
        <w:jc w:val="both"/>
        <w:rPr>
          <w:rFonts w:ascii="Arial" w:hAnsi="Arial" w:cs="Arial"/>
        </w:rPr>
      </w:pPr>
      <w:r w:rsidRPr="00E332F9">
        <w:rPr>
          <w:rFonts w:ascii="Arial" w:hAnsi="Arial" w:cs="Arial"/>
        </w:rPr>
        <w:t xml:space="preserve">1. Promotorul de Proiect este responsabil pentru coordonarea generală, managementul şi implementarea Proiectului ȋn conformitate cu cadrul de reglementare şi contractual specificat ȋn prezentul Acord. Acesta ȋşi asumă ȋn exclusivitate responsabilitatea faţă de Operatorul de Program privind implementarea cu succes a Proiectului.    </w:t>
      </w:r>
    </w:p>
    <w:p w14:paraId="6FB4619E" w14:textId="77777777" w:rsidR="000E4668" w:rsidRPr="00E332F9" w:rsidRDefault="000E4668" w:rsidP="000E4668">
      <w:pPr>
        <w:jc w:val="both"/>
        <w:rPr>
          <w:rFonts w:ascii="Arial" w:hAnsi="Arial" w:cs="Arial"/>
        </w:rPr>
      </w:pPr>
      <w:r w:rsidRPr="00E332F9">
        <w:rPr>
          <w:rFonts w:ascii="Arial" w:hAnsi="Arial" w:cs="Arial"/>
        </w:rPr>
        <w:t xml:space="preserve">2. Promotorul de Proiect se angeajază, </w:t>
      </w:r>
      <w:r w:rsidRPr="00E332F9">
        <w:rPr>
          <w:rFonts w:ascii="Arial" w:hAnsi="Arial" w:cs="Arial"/>
          <w:i/>
        </w:rPr>
        <w:t>printre altele</w:t>
      </w:r>
      <w:r w:rsidRPr="00E332F9">
        <w:rPr>
          <w:rFonts w:ascii="Arial" w:hAnsi="Arial" w:cs="Arial"/>
        </w:rPr>
        <w:t>:</w:t>
      </w:r>
    </w:p>
    <w:p w14:paraId="7611D000"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să asigure implementarea corectă şi la timp a activităţilor Proiectului;</w:t>
      </w:r>
    </w:p>
    <w:p w14:paraId="24657588"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 xml:space="preserve">să informeze cu promptitudine Partenerul de Proiect cu privire la toate circumstanţele care ar putea avea un impact negativ asupra implementării corecte şi la timp a oricăreia dintre activităţile Proiectului şi cu privire la orice eveniment care ar putea conduce la ȋntreruperea temporară sau definitivă sau la orice deviere faţă de Proiect; </w:t>
      </w:r>
    </w:p>
    <w:p w14:paraId="635A9AAD"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 xml:space="preserve">să asigure Partenerului de Proiect acces la toate documentele, datele şi informaţiile disponibile aflate ȋn posesia sa, care pot fi necesare sau utile Partenerului de Proiect pentru ȋndeplinirea obligaţiilor sale; ȋn cazul ȋn care astfel de documente, date şi informaţii nu sunt ȋn limba Engleză, va furniza o traducere ȋn limba Engleză a acestora, la solicitarea Partenerului de Proiect; </w:t>
      </w:r>
    </w:p>
    <w:p w14:paraId="25ECC880"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 xml:space="preserve">să furnizeze Partenerului de Proiect o copie semnată a Contractului de Proiect, inclusiv orice modificări ulterioare ale acestuia, la data intrării lor ȋn vigoare; </w:t>
      </w:r>
    </w:p>
    <w:p w14:paraId="07D48E53"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 xml:space="preserve">să consulte Partenerul de Proiect ȋnainte de a transmite Operatorului de Program orice solicitare de modificare a Contractului de Proiect care ar putea afecta sau ar putea fi de interes pentru rolul, drepturile şi obligaţiile Partenerului de Proiect, ce decurg din acestea;  </w:t>
      </w:r>
    </w:p>
    <w:p w14:paraId="0064C5FF"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să pregătească şi să transmită ȋn timp util Operatorului de Program [</w:t>
      </w:r>
      <w:r w:rsidRPr="00E332F9">
        <w:rPr>
          <w:rFonts w:ascii="Arial" w:hAnsi="Arial" w:cs="Arial"/>
          <w:i/>
        </w:rPr>
        <w:t>specificaţi ce trebuie transmis: rapoarte intermediare ale proiectului sau altele</w:t>
      </w:r>
      <w:r w:rsidRPr="00E332F9">
        <w:rPr>
          <w:rFonts w:ascii="Arial" w:hAnsi="Arial" w:cs="Arial"/>
        </w:rPr>
        <w:t xml:space="preserve">] ȋn legătură cu cererile de plată, ȋn conformitate cu Acordul de Program şi Contractul de Proiect astfel ȋncât să se respecte termenele de plată către Partenerul de Proiect, aşa cum se prevede ȋn prezentul Acord; </w:t>
      </w:r>
    </w:p>
    <w:p w14:paraId="350C71D3"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să transfere ȋn contul bancar desemnat al Partenerului de Proiect toate plăţile datorate, până la termenele stabilite;</w:t>
      </w:r>
    </w:p>
    <w:p w14:paraId="3977693F" w14:textId="77777777" w:rsidR="000E4668" w:rsidRPr="00E332F9"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 xml:space="preserve">să se asigure că Partenerul de Proiect primeşte cu promptitudine toată asistenţa de care poate avea nevoie pentru ȋndeplinirea sarcinilor sale; </w:t>
      </w:r>
    </w:p>
    <w:p w14:paraId="350D6397" w14:textId="77777777" w:rsidR="000E4668" w:rsidRDefault="000E4668" w:rsidP="000E4668">
      <w:pPr>
        <w:pStyle w:val="ListParagraph"/>
        <w:numPr>
          <w:ilvl w:val="0"/>
          <w:numId w:val="27"/>
        </w:numPr>
        <w:spacing w:line="240" w:lineRule="auto"/>
        <w:jc w:val="both"/>
        <w:rPr>
          <w:rFonts w:ascii="Arial" w:hAnsi="Arial" w:cs="Arial"/>
        </w:rPr>
      </w:pPr>
      <w:r w:rsidRPr="00E332F9">
        <w:rPr>
          <w:rFonts w:ascii="Arial" w:hAnsi="Arial" w:cs="Arial"/>
        </w:rPr>
        <w:t>[</w:t>
      </w:r>
      <w:r w:rsidRPr="00E332F9">
        <w:rPr>
          <w:rFonts w:ascii="Arial" w:hAnsi="Arial" w:cs="Arial"/>
          <w:i/>
        </w:rPr>
        <w:t>enumeraţi alte obligaţii, dacă este cazul</w:t>
      </w:r>
      <w:r w:rsidRPr="00E332F9">
        <w:rPr>
          <w:rFonts w:ascii="Arial" w:hAnsi="Arial" w:cs="Arial"/>
        </w:rPr>
        <w:t>].</w:t>
      </w:r>
    </w:p>
    <w:p w14:paraId="5DB25931" w14:textId="77777777" w:rsidR="000E4668" w:rsidRPr="009F067E" w:rsidRDefault="000E4668" w:rsidP="000E4668">
      <w:pPr>
        <w:jc w:val="both"/>
        <w:rPr>
          <w:rFonts w:ascii="Arial" w:hAnsi="Arial" w:cs="Arial"/>
        </w:rPr>
      </w:pPr>
      <w:r>
        <w:rPr>
          <w:rFonts w:ascii="Arial" w:hAnsi="Arial" w:cs="Arial"/>
        </w:rPr>
        <w:t xml:space="preserve">3. Obligații ale Promotorului de Proiect privind </w:t>
      </w:r>
      <w:r w:rsidRPr="009F067E">
        <w:rPr>
          <w:rFonts w:ascii="Arial" w:hAnsi="Arial" w:cs="Arial"/>
          <w:b/>
        </w:rPr>
        <w:t xml:space="preserve">sustenabilitatea </w:t>
      </w:r>
      <w:r>
        <w:rPr>
          <w:rFonts w:ascii="Arial" w:hAnsi="Arial" w:cs="Arial"/>
          <w:b/>
        </w:rPr>
        <w:t>p</w:t>
      </w:r>
      <w:r w:rsidRPr="009F067E">
        <w:rPr>
          <w:rFonts w:ascii="Arial" w:hAnsi="Arial" w:cs="Arial"/>
          <w:b/>
        </w:rPr>
        <w:t>roiectului</w:t>
      </w:r>
      <w:r>
        <w:rPr>
          <w:rFonts w:ascii="Arial" w:hAnsi="Arial" w:cs="Arial"/>
        </w:rPr>
        <w:t>:</w:t>
      </w:r>
    </w:p>
    <w:tbl>
      <w:tblPr>
        <w:tblStyle w:val="TableGrid"/>
        <w:tblW w:w="0" w:type="auto"/>
        <w:tblLook w:val="04A0" w:firstRow="1" w:lastRow="0" w:firstColumn="1" w:lastColumn="0" w:noHBand="0" w:noVBand="1"/>
      </w:tblPr>
      <w:tblGrid>
        <w:gridCol w:w="9063"/>
      </w:tblGrid>
      <w:tr w:rsidR="000E4668" w14:paraId="16BCF963" w14:textId="77777777" w:rsidTr="007033C4">
        <w:tc>
          <w:tcPr>
            <w:tcW w:w="9394" w:type="dxa"/>
          </w:tcPr>
          <w:p w14:paraId="1E1495A1" w14:textId="77777777" w:rsidR="000E4668" w:rsidRDefault="000E4668" w:rsidP="007033C4">
            <w:pPr>
              <w:tabs>
                <w:tab w:val="left" w:pos="3751"/>
              </w:tabs>
              <w:jc w:val="both"/>
              <w:rPr>
                <w:rFonts w:ascii="Arial" w:hAnsi="Arial" w:cs="Arial"/>
              </w:rPr>
            </w:pPr>
            <w:r w:rsidRPr="003E6AB8">
              <w:rPr>
                <w:highlight w:val="lightGray"/>
              </w:rPr>
              <w:t xml:space="preserve">Se vor specifica obligațiile asumate de PP privind </w:t>
            </w:r>
            <w:r>
              <w:rPr>
                <w:highlight w:val="lightGray"/>
              </w:rPr>
              <w:t>sustenabilitatea</w:t>
            </w:r>
            <w:r w:rsidRPr="003E6AB8">
              <w:rPr>
                <w:highlight w:val="lightGray"/>
              </w:rPr>
              <w:t xml:space="preserve"> proiectului, pornind de la prevederile minimale obligatorii menționate în Apelul de propuneri de proiecte și în Ghidul aplicantului (ce activități își asumă să continue, finanțare alocată etc</w:t>
            </w:r>
            <w:r w:rsidRPr="00E92D81">
              <w:rPr>
                <w:highlight w:val="lightGray"/>
              </w:rPr>
              <w:t>). Informațiile vor fi corelate cu cele furnizate în cererea de finanțare – secțiunea Sustenabilitatea proiectului</w:t>
            </w:r>
            <w:r>
              <w:t>.</w:t>
            </w:r>
          </w:p>
        </w:tc>
      </w:tr>
    </w:tbl>
    <w:p w14:paraId="6AB811C5" w14:textId="77777777" w:rsidR="000E4668" w:rsidRPr="009F067E" w:rsidRDefault="000E4668" w:rsidP="000E4668">
      <w:pPr>
        <w:tabs>
          <w:tab w:val="left" w:pos="3751"/>
        </w:tabs>
        <w:jc w:val="both"/>
        <w:rPr>
          <w:rFonts w:ascii="Arial" w:hAnsi="Arial" w:cs="Arial"/>
        </w:rPr>
      </w:pPr>
    </w:p>
    <w:p w14:paraId="328EA55C" w14:textId="77777777" w:rsidR="000E4668" w:rsidRPr="00E332F9" w:rsidRDefault="000E4668" w:rsidP="000E4668">
      <w:pPr>
        <w:jc w:val="both"/>
        <w:rPr>
          <w:rFonts w:ascii="Arial" w:hAnsi="Arial" w:cs="Arial"/>
          <w:b/>
          <w:u w:val="single"/>
        </w:rPr>
      </w:pPr>
      <w:r w:rsidRPr="00E332F9">
        <w:rPr>
          <w:rFonts w:ascii="Arial" w:hAnsi="Arial" w:cs="Arial"/>
          <w:b/>
          <w:u w:val="single"/>
        </w:rPr>
        <w:t xml:space="preserve">Articolul 5 – Obligaţiile Partenerului de Proiect </w:t>
      </w:r>
    </w:p>
    <w:p w14:paraId="256A7864"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64384" behindDoc="0" locked="0" layoutInCell="1" allowOverlap="1" wp14:anchorId="402C60DA" wp14:editId="018C5A40">
                <wp:simplePos x="0" y="0"/>
                <wp:positionH relativeFrom="column">
                  <wp:posOffset>-2540</wp:posOffset>
                </wp:positionH>
                <wp:positionV relativeFrom="paragraph">
                  <wp:posOffset>828040</wp:posOffset>
                </wp:positionV>
                <wp:extent cx="5572125" cy="266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1E97BE43" w14:textId="77777777" w:rsidR="000E4668" w:rsidRPr="00493F3F" w:rsidRDefault="000E4668" w:rsidP="000E4668">
                            <w:pPr>
                              <w:jc w:val="both"/>
                              <w:rPr>
                                <w:highlight w:val="lightGray"/>
                              </w:rPr>
                            </w:pPr>
                            <w:r w:rsidRPr="00493F3F">
                              <w:rPr>
                                <w:highlight w:val="lightGray"/>
                              </w:rPr>
                              <w:t xml:space="preserve">Faceţi referire la orice Anexe menţionate ȋn Articolul 1. </w:t>
                            </w:r>
                          </w:p>
                          <w:p w14:paraId="3E6ADE57"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2C60DA" id="_x0000_s1029" type="#_x0000_t202" style="position:absolute;left:0;text-align:left;margin-left:-.2pt;margin-top:65.2pt;width:438.7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">
                <v:textbox>
                  <w:txbxContent>
                    <w:p w14:paraId="1E97BE43" w14:textId="77777777" w:rsidR="000E4668" w:rsidRPr="00493F3F" w:rsidRDefault="000E4668" w:rsidP="000E4668">
                      <w:pPr>
                        <w:jc w:val="both"/>
                        <w:rPr>
                          <w:highlight w:val="lightGray"/>
                        </w:rPr>
                      </w:pPr>
                      <w:r w:rsidRPr="00493F3F">
                        <w:rPr>
                          <w:highlight w:val="lightGray"/>
                        </w:rPr>
                        <w:t xml:space="preserve">Faceţi referire la orice Anexe menţionate ȋn Articolul 1. </w:t>
                      </w:r>
                    </w:p>
                    <w:p w14:paraId="3E6ADE57" w14:textId="77777777" w:rsidR="000E4668" w:rsidRDefault="000E4668" w:rsidP="000E4668"/>
                  </w:txbxContent>
                </v:textbox>
                <w10:wrap type="square"/>
              </v:shape>
            </w:pict>
          </mc:Fallback>
        </mc:AlternateContent>
      </w:r>
      <w:r w:rsidRPr="00E332F9">
        <w:rPr>
          <w:rFonts w:ascii="Arial" w:hAnsi="Arial" w:cs="Arial"/>
        </w:rPr>
        <w:t>1. Partenerul de Proiect este responsabil pentru ȋndeplinirea activităţilor şi sarcinilor care i-au fost atribuite ȋn conformitate cu prezentul Acord [</w:t>
      </w:r>
      <w:r w:rsidRPr="00E332F9">
        <w:rPr>
          <w:rFonts w:ascii="Arial" w:hAnsi="Arial" w:cs="Arial"/>
          <w:i/>
        </w:rPr>
        <w:t xml:space="preserve">ȋn cazul Anexelor: </w:t>
      </w:r>
      <w:r w:rsidRPr="00E332F9">
        <w:rPr>
          <w:rFonts w:ascii="Arial" w:hAnsi="Arial" w:cs="Arial"/>
        </w:rPr>
        <w:t>şi Anexa [Anexele] [</w:t>
      </w:r>
      <w:r w:rsidRPr="00E332F9">
        <w:rPr>
          <w:rFonts w:ascii="Arial" w:hAnsi="Arial" w:cs="Arial"/>
          <w:i/>
        </w:rPr>
        <w:t>numărul</w:t>
      </w:r>
      <w:r w:rsidRPr="00E332F9">
        <w:rPr>
          <w:rFonts w:ascii="Arial" w:hAnsi="Arial" w:cs="Arial"/>
        </w:rPr>
        <w:t>] (</w:t>
      </w:r>
      <w:r w:rsidRPr="00E332F9">
        <w:rPr>
          <w:rFonts w:ascii="Arial" w:hAnsi="Arial" w:cs="Arial"/>
          <w:i/>
        </w:rPr>
        <w:t>specificaţi documentele relevante:</w:t>
      </w:r>
      <w:r w:rsidRPr="00E332F9">
        <w:rPr>
          <w:rFonts w:ascii="Arial" w:hAnsi="Arial" w:cs="Arial"/>
        </w:rPr>
        <w:t xml:space="preserve"> denumite ȋn continuare </w:t>
      </w:r>
      <w:r w:rsidRPr="00E332F9">
        <w:rPr>
          <w:rFonts w:ascii="Arial" w:hAnsi="Arial" w:cs="Arial"/>
          <w:i/>
        </w:rPr>
        <w:t>„Termeni de referinţă”</w:t>
      </w:r>
      <w:r w:rsidRPr="00E332F9">
        <w:rPr>
          <w:rFonts w:ascii="Arial" w:hAnsi="Arial" w:cs="Arial"/>
        </w:rPr>
        <w:t xml:space="preserve"> sau </w:t>
      </w:r>
      <w:r w:rsidRPr="00E332F9">
        <w:rPr>
          <w:rFonts w:ascii="Arial" w:hAnsi="Arial" w:cs="Arial"/>
          <w:i/>
        </w:rPr>
        <w:t>„Plan de Lucru”</w:t>
      </w:r>
      <w:r w:rsidRPr="00E332F9">
        <w:rPr>
          <w:rFonts w:ascii="Arial" w:hAnsi="Arial" w:cs="Arial"/>
        </w:rPr>
        <w:t xml:space="preserve"> sau </w:t>
      </w:r>
      <w:r w:rsidRPr="00E332F9">
        <w:rPr>
          <w:rFonts w:ascii="Arial" w:hAnsi="Arial" w:cs="Arial"/>
          <w:i/>
        </w:rPr>
        <w:t>„Listă de Activităţi”</w:t>
      </w:r>
      <w:r w:rsidRPr="00E332F9">
        <w:rPr>
          <w:rFonts w:ascii="Arial" w:hAnsi="Arial" w:cs="Arial"/>
        </w:rPr>
        <w:t xml:space="preserve">]. </w:t>
      </w:r>
    </w:p>
    <w:p w14:paraId="00995020" w14:textId="77777777" w:rsidR="000E4668" w:rsidRPr="00E332F9" w:rsidRDefault="000E4668" w:rsidP="000E4668">
      <w:pPr>
        <w:jc w:val="both"/>
        <w:rPr>
          <w:rFonts w:ascii="Arial" w:hAnsi="Arial" w:cs="Arial"/>
        </w:rPr>
      </w:pPr>
      <w:r w:rsidRPr="00E332F9">
        <w:rPr>
          <w:rFonts w:ascii="Arial" w:hAnsi="Arial" w:cs="Arial"/>
        </w:rPr>
        <w:t xml:space="preserve">2. Ȋn plus faţă de obligaţiile de mai sus, Partenerul de Proiect este obligat: </w:t>
      </w:r>
    </w:p>
    <w:p w14:paraId="14A38D28"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 xml:space="preserve">să informeze cu promptitudine Promotorul de Proiect asupra circumstanţelor relevante care pot avea impact asupra corectitudinii, oportunităţii şi integralităţii performanţei sale; </w:t>
      </w:r>
    </w:p>
    <w:p w14:paraId="616AED7B"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să furnizeze Promotorului de Proiect toate informaţiile necesare pentru pregătirea [</w:t>
      </w:r>
      <w:r w:rsidRPr="00E332F9">
        <w:rPr>
          <w:rFonts w:ascii="Arial" w:hAnsi="Arial" w:cs="Arial"/>
          <w:i/>
        </w:rPr>
        <w:t xml:space="preserve">oricăror rapoarte pe care Promotorul de Proiect trebuie să le transmită Operatorului de </w:t>
      </w:r>
      <w:r w:rsidRPr="00E332F9">
        <w:rPr>
          <w:rFonts w:ascii="Arial" w:hAnsi="Arial" w:cs="Arial"/>
          <w:i/>
        </w:rPr>
        <w:lastRenderedPageBreak/>
        <w:t>Program</w:t>
      </w:r>
      <w:r w:rsidRPr="00E332F9">
        <w:rPr>
          <w:rFonts w:ascii="Arial" w:hAnsi="Arial" w:cs="Arial"/>
        </w:rPr>
        <w:t xml:space="preserve">] la termenele şi ȋn conformitate cu formularele de raportare stabilite de Promotorul de Proiect; </w:t>
      </w:r>
    </w:p>
    <w:p w14:paraId="5E2564A1"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 xml:space="preserve">să informeze imediat Promotorul de Proiect cu privire la orice caz de fraudă, corupţie sau altă activitate ilegală, suspectată sau reală, care i-a atras atenţia, la orice nivel sau ȋn orice etapă de implementare a Proiectului; </w:t>
      </w:r>
    </w:p>
    <w:p w14:paraId="5B926E05"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să păstreze toate documentele justificative aferente Proiectului, inclusiv cheltuielile suportate, fie sub formă de originale, fie ȋn versiuni certificate conforme cu originalul, pe suporturi de date acceptate ȋn mod obişnuit, pentru cel puţin [</w:t>
      </w:r>
      <w:r w:rsidRPr="00E332F9">
        <w:rPr>
          <w:rFonts w:ascii="Arial" w:hAnsi="Arial" w:cs="Arial"/>
          <w:i/>
        </w:rPr>
        <w:t>specificaţi numărul de ani (nu mai puţin de trei)</w:t>
      </w:r>
      <w:r w:rsidRPr="00E332F9">
        <w:rPr>
          <w:rFonts w:ascii="Arial" w:hAnsi="Arial" w:cs="Arial"/>
        </w:rPr>
        <w:t>] de la aprobarea de către [</w:t>
      </w:r>
      <w:r w:rsidRPr="00E332F9">
        <w:rPr>
          <w:rFonts w:ascii="Arial" w:hAnsi="Arial" w:cs="Arial"/>
          <w:i/>
        </w:rPr>
        <w:t>FMC/NMFA</w:t>
      </w:r>
      <w:r w:rsidRPr="00E332F9">
        <w:rPr>
          <w:rFonts w:ascii="Arial" w:hAnsi="Arial" w:cs="Arial"/>
        </w:rPr>
        <w:t xml:space="preserve">] a raportului final al Programului; </w:t>
      </w:r>
    </w:p>
    <w:p w14:paraId="1B93A77C"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 xml:space="preserve">să furnizeze oricărui organism care efectuează evaluări intermediare sau ex-post ale Programului, precum şi orice monitorizări, audituri şi verificări la faţa locului, ȋn numele Mecanismului Financiar </w:t>
      </w:r>
      <w:r w:rsidRPr="00E332F9">
        <w:rPr>
          <w:rFonts w:ascii="Arial" w:hAnsi="Arial" w:cs="Arial"/>
          <w:i/>
        </w:rPr>
        <w:t>Norvegian</w:t>
      </w:r>
      <w:r w:rsidRPr="00E332F9">
        <w:rPr>
          <w:rFonts w:ascii="Arial" w:hAnsi="Arial" w:cs="Arial"/>
        </w:rPr>
        <w:t xml:space="preserve">, orice documente sau informaţii necesare ȋn sprijinul evaluăii; </w:t>
      </w:r>
    </w:p>
    <w:p w14:paraId="0A8D0895" w14:textId="77777777" w:rsidR="000E4668" w:rsidRPr="00E332F9"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să participe efectiv la promovarea obiectivelor, activităţilor şi rezultatelor Mecanismului Financiar precum şi contribuţia Donatorului (Donatorilor) la reducerea decalajelor economice şi sociale ȋn Spaţiul Economic European;</w:t>
      </w:r>
    </w:p>
    <w:p w14:paraId="5F8EE902" w14:textId="77777777" w:rsidR="000E4668" w:rsidRDefault="000E4668" w:rsidP="000E4668">
      <w:pPr>
        <w:pStyle w:val="ListParagraph"/>
        <w:numPr>
          <w:ilvl w:val="0"/>
          <w:numId w:val="28"/>
        </w:numPr>
        <w:spacing w:line="240" w:lineRule="auto"/>
        <w:jc w:val="both"/>
        <w:rPr>
          <w:rFonts w:ascii="Arial" w:hAnsi="Arial" w:cs="Arial"/>
        </w:rPr>
      </w:pPr>
      <w:r w:rsidRPr="00E332F9">
        <w:rPr>
          <w:rFonts w:ascii="Arial" w:hAnsi="Arial" w:cs="Arial"/>
        </w:rPr>
        <w:t xml:space="preserve"> [</w:t>
      </w:r>
      <w:r w:rsidRPr="00E332F9">
        <w:rPr>
          <w:rFonts w:ascii="Arial" w:hAnsi="Arial" w:cs="Arial"/>
          <w:i/>
        </w:rPr>
        <w:t>enumeraţi alte obligaţii, dacă este cazul</w:t>
      </w:r>
      <w:r w:rsidRPr="00E332F9">
        <w:rPr>
          <w:rFonts w:ascii="Arial" w:hAnsi="Arial" w:cs="Arial"/>
        </w:rPr>
        <w:t>].</w:t>
      </w:r>
    </w:p>
    <w:p w14:paraId="088DEA5D" w14:textId="77777777" w:rsidR="000E4668" w:rsidRPr="00210AB0" w:rsidRDefault="000E4668" w:rsidP="000E4668">
      <w:pPr>
        <w:jc w:val="both"/>
        <w:rPr>
          <w:rFonts w:ascii="Arial" w:hAnsi="Arial" w:cs="Arial"/>
        </w:rPr>
      </w:pPr>
      <w:r>
        <w:rPr>
          <w:rFonts w:ascii="Arial" w:hAnsi="Arial" w:cs="Arial"/>
        </w:rPr>
        <w:t xml:space="preserve">3. </w:t>
      </w:r>
      <w:r w:rsidRPr="00210AB0">
        <w:rPr>
          <w:rFonts w:ascii="Arial" w:hAnsi="Arial" w:cs="Arial"/>
        </w:rPr>
        <w:t xml:space="preserve">Obligații ale </w:t>
      </w:r>
      <w:r>
        <w:rPr>
          <w:rFonts w:ascii="Arial" w:hAnsi="Arial" w:cs="Arial"/>
        </w:rPr>
        <w:t xml:space="preserve">Partenerului de </w:t>
      </w:r>
      <w:r w:rsidRPr="00210AB0">
        <w:rPr>
          <w:rFonts w:ascii="Arial" w:hAnsi="Arial" w:cs="Arial"/>
        </w:rPr>
        <w:t xml:space="preserve">Proiect privind </w:t>
      </w:r>
      <w:r w:rsidRPr="00210AB0">
        <w:rPr>
          <w:rFonts w:ascii="Arial" w:hAnsi="Arial" w:cs="Arial"/>
          <w:b/>
        </w:rPr>
        <w:t>sustenabilitatea proiectului</w:t>
      </w:r>
      <w:r>
        <w:rPr>
          <w:rFonts w:ascii="Arial" w:hAnsi="Arial" w:cs="Arial"/>
        </w:rPr>
        <w:t>:</w:t>
      </w:r>
    </w:p>
    <w:tbl>
      <w:tblPr>
        <w:tblStyle w:val="TableGrid"/>
        <w:tblW w:w="0" w:type="auto"/>
        <w:tblLook w:val="04A0" w:firstRow="1" w:lastRow="0" w:firstColumn="1" w:lastColumn="0" w:noHBand="0" w:noVBand="1"/>
      </w:tblPr>
      <w:tblGrid>
        <w:gridCol w:w="9063"/>
      </w:tblGrid>
      <w:tr w:rsidR="000E4668" w14:paraId="7DAE6FC8" w14:textId="77777777" w:rsidTr="007033C4">
        <w:tc>
          <w:tcPr>
            <w:tcW w:w="9394" w:type="dxa"/>
          </w:tcPr>
          <w:p w14:paraId="4764B632" w14:textId="77777777" w:rsidR="000E4668" w:rsidRPr="00357913" w:rsidRDefault="000E4668" w:rsidP="007033C4">
            <w:pPr>
              <w:tabs>
                <w:tab w:val="left" w:pos="3751"/>
              </w:tabs>
              <w:jc w:val="both"/>
              <w:rPr>
                <w:rFonts w:ascii="Arial" w:hAnsi="Arial" w:cs="Arial"/>
              </w:rPr>
            </w:pPr>
            <w:r w:rsidRPr="003E6AB8">
              <w:rPr>
                <w:highlight w:val="lightGray"/>
              </w:rPr>
              <w:t>Se vor specifica obligațiile asumate de P</w:t>
            </w:r>
            <w:r>
              <w:rPr>
                <w:highlight w:val="lightGray"/>
              </w:rPr>
              <w:t>artener</w:t>
            </w:r>
            <w:r w:rsidRPr="003E6AB8">
              <w:rPr>
                <w:highlight w:val="lightGray"/>
              </w:rPr>
              <w:t xml:space="preserve"> privind </w:t>
            </w:r>
            <w:r>
              <w:rPr>
                <w:highlight w:val="lightGray"/>
              </w:rPr>
              <w:t>sustenabilitatea</w:t>
            </w:r>
            <w:r w:rsidRPr="003E6AB8">
              <w:rPr>
                <w:highlight w:val="lightGray"/>
              </w:rPr>
              <w:t xml:space="preserve"> proiectului, pornind de la prevederile minimale obligatorii menționate în Apelul de p</w:t>
            </w:r>
            <w:r w:rsidRPr="00E92D81">
              <w:rPr>
                <w:highlight w:val="lightGray"/>
              </w:rPr>
              <w:t>ropuneri de proiecte și în Ghidul aplicantului (ce activități își asumă să continue, finanțare alocată etc). Informațiile vor fi corelate cu cele furnizate în cererea de finanțare – secțiunea Sustenabilitatea proiectului</w:t>
            </w:r>
            <w:r>
              <w:t>.</w:t>
            </w:r>
          </w:p>
        </w:tc>
      </w:tr>
    </w:tbl>
    <w:p w14:paraId="280340C5" w14:textId="77777777" w:rsidR="000E4668" w:rsidRPr="00E332F9" w:rsidRDefault="000E4668" w:rsidP="000E4668">
      <w:pPr>
        <w:jc w:val="both"/>
        <w:rPr>
          <w:rFonts w:ascii="Arial" w:hAnsi="Arial" w:cs="Arial"/>
        </w:rPr>
      </w:pPr>
    </w:p>
    <w:p w14:paraId="1FD89BD0" w14:textId="77777777" w:rsidR="000E4668" w:rsidRPr="00E332F9" w:rsidRDefault="000E4668" w:rsidP="000E4668">
      <w:pPr>
        <w:rPr>
          <w:rFonts w:ascii="Arial" w:hAnsi="Arial" w:cs="Arial"/>
          <w:b/>
          <w:u w:val="single"/>
        </w:rPr>
      </w:pPr>
      <w:r w:rsidRPr="00E332F9">
        <w:rPr>
          <w:rFonts w:ascii="Arial" w:hAnsi="Arial" w:cs="Arial"/>
          <w:b/>
          <w:u w:val="single"/>
        </w:rPr>
        <w:t xml:space="preserve">Articolul 6 – Bugetul Proiectului şi eligibilitatea cheltuielilor </w:t>
      </w:r>
    </w:p>
    <w:p w14:paraId="53DE30A9"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65408" behindDoc="0" locked="0" layoutInCell="1" allowOverlap="1" wp14:anchorId="006EEE92" wp14:editId="3AC2F5B0">
                <wp:simplePos x="0" y="0"/>
                <wp:positionH relativeFrom="column">
                  <wp:posOffset>-5715</wp:posOffset>
                </wp:positionH>
                <wp:positionV relativeFrom="paragraph">
                  <wp:posOffset>825338</wp:posOffset>
                </wp:positionV>
                <wp:extent cx="5572125" cy="1263650"/>
                <wp:effectExtent l="0" t="0" r="2857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63650"/>
                        </a:xfrm>
                        <a:prstGeom prst="rect">
                          <a:avLst/>
                        </a:prstGeom>
                        <a:solidFill>
                          <a:srgbClr val="FFFFFF"/>
                        </a:solidFill>
                        <a:ln w="9525">
                          <a:solidFill>
                            <a:srgbClr val="000000"/>
                          </a:solidFill>
                          <a:miter lim="800000"/>
                          <a:headEnd/>
                          <a:tailEnd/>
                        </a:ln>
                      </wps:spPr>
                      <wps:txbx>
                        <w:txbxContent>
                          <w:p w14:paraId="55870644" w14:textId="77777777" w:rsidR="000E4668" w:rsidRDefault="000E4668" w:rsidP="000E4668">
                            <w:pPr>
                              <w:jc w:val="both"/>
                              <w:rPr>
                                <w:highlight w:val="lightGray"/>
                              </w:rPr>
                            </w:pPr>
                            <w:r>
                              <w:rPr>
                                <w:highlight w:val="lightGray"/>
                              </w:rPr>
                              <w:t xml:space="preserve">Aranjamentele financiare reprezintă un element crucial asupra căruia trebuie să se cadă de acord ȋn cadrul Acordului de Parteneriat. Acestea trebuie să includă suma totală pe care Partenerul o poate solicita din bugetul Proiectului şi, dacă este posibil, alocarea sumei totale ȋntre activitățile ce vor fi efectuate de către Partener. Aceasta se poate face ȋn raport cu un plan de lucru, aşa cum s-a menţionat mai sus. Ȋn cazul ȋn care este furnizată o descompunere detaliată a alocării către Partener, se recomandă ca aceasta să fie inclusă ȋntr-o Anexă care să poată fi revizuită ȋn mod regulat şi modificată urmând o procedură simplificată.  </w:t>
                            </w:r>
                          </w:p>
                          <w:p w14:paraId="38083E76"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06EEE92" id="_x0000_s1030" type="#_x0000_t202" style="position:absolute;left:0;text-align:left;margin-left:-.45pt;margin-top:65pt;width:438.75pt;height:9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">
                <v:textbox>
                  <w:txbxContent>
                    <w:p w14:paraId="55870644" w14:textId="77777777" w:rsidR="000E4668" w:rsidRDefault="000E4668" w:rsidP="000E4668">
                      <w:pPr>
                        <w:jc w:val="both"/>
                        <w:rPr>
                          <w:highlight w:val="lightGray"/>
                        </w:rPr>
                      </w:pPr>
                      <w:r>
                        <w:rPr>
                          <w:highlight w:val="lightGray"/>
                        </w:rPr>
                        <w:t xml:space="preserve">Aranjamentele financiare reprezintă un element crucial asupra căruia trebuie să se cadă de acord ȋn cadrul Acordului de Parteneriat. Acestea trebuie să includă suma totală pe care Partenerul o poate solicita din bugetul Proiectului şi, dacă este posibil, alocarea sumei totale ȋntre activitățile ce vor fi efectuate de către Partener. Aceasta se poate face ȋn raport cu un plan de lucru, aşa cum s-a menţionat mai sus. Ȋn cazul ȋn care este furnizată o descompunere detaliată a alocării către Partener, se recomandă ca aceasta să fie inclusă ȋntr-o Anexă care să poată fi revizuită ȋn mod regulat şi modificată urmând o procedură simplificată.  </w:t>
                      </w:r>
                    </w:p>
                    <w:p w14:paraId="38083E76" w14:textId="77777777" w:rsidR="000E4668" w:rsidRDefault="000E4668" w:rsidP="000E4668"/>
                  </w:txbxContent>
                </v:textbox>
                <w10:wrap type="square"/>
              </v:shape>
            </w:pict>
          </mc:Fallback>
        </mc:AlternateContent>
      </w:r>
      <w:r w:rsidRPr="00E332F9">
        <w:rPr>
          <w:rFonts w:ascii="Arial" w:hAnsi="Arial" w:cs="Arial"/>
        </w:rPr>
        <w:t>1. Bugetul detaliat total al Proiectului, cota de buget a [</w:t>
      </w:r>
      <w:r w:rsidRPr="00E332F9">
        <w:rPr>
          <w:rFonts w:ascii="Arial" w:hAnsi="Arial" w:cs="Arial"/>
          <w:i/>
        </w:rPr>
        <w:t>fiecărei Părţi/Partenerului de Proiect</w:t>
      </w:r>
      <w:r w:rsidRPr="00E332F9">
        <w:rPr>
          <w:rFonts w:ascii="Arial" w:hAnsi="Arial" w:cs="Arial"/>
        </w:rPr>
        <w:t>] precum şi alocarea bugetară ȋntre activităţile care urmează a fi realizate de [</w:t>
      </w:r>
      <w:r w:rsidRPr="00E332F9">
        <w:rPr>
          <w:rFonts w:ascii="Arial" w:hAnsi="Arial" w:cs="Arial"/>
          <w:i/>
        </w:rPr>
        <w:t>fiecare Parte/Partenerul de Proiect</w:t>
      </w:r>
      <w:r w:rsidRPr="00E332F9">
        <w:rPr>
          <w:rFonts w:ascii="Arial" w:hAnsi="Arial" w:cs="Arial"/>
        </w:rPr>
        <w:t>] sunt stabilite ȋn Anexa [</w:t>
      </w:r>
      <w:r w:rsidRPr="00E332F9">
        <w:rPr>
          <w:rFonts w:ascii="Arial" w:hAnsi="Arial" w:cs="Arial"/>
          <w:i/>
        </w:rPr>
        <w:t>Anexele</w:t>
      </w:r>
      <w:r w:rsidRPr="00E332F9">
        <w:rPr>
          <w:rFonts w:ascii="Arial" w:hAnsi="Arial" w:cs="Arial"/>
        </w:rPr>
        <w:t>] [</w:t>
      </w:r>
      <w:r w:rsidRPr="00E332F9">
        <w:rPr>
          <w:rFonts w:ascii="Arial" w:hAnsi="Arial" w:cs="Arial"/>
          <w:i/>
        </w:rPr>
        <w:t>numărul</w:t>
      </w:r>
      <w:r w:rsidRPr="00E332F9">
        <w:rPr>
          <w:rFonts w:ascii="Arial" w:hAnsi="Arial" w:cs="Arial"/>
        </w:rPr>
        <w:t>] [</w:t>
      </w:r>
      <w:r w:rsidRPr="00E332F9">
        <w:rPr>
          <w:rFonts w:ascii="Arial" w:hAnsi="Arial" w:cs="Arial"/>
          <w:i/>
        </w:rPr>
        <w:t>specificaţi documentele relevante</w:t>
      </w:r>
      <w:r w:rsidRPr="00E332F9">
        <w:rPr>
          <w:rFonts w:ascii="Arial" w:hAnsi="Arial" w:cs="Arial"/>
        </w:rPr>
        <w:t>].</w:t>
      </w:r>
    </w:p>
    <w:p w14:paraId="0DFDA2C8"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w:lastRenderedPageBreak/>
        <mc:AlternateContent>
          <mc:Choice Requires="wps">
            <w:drawing>
              <wp:anchor distT="45720" distB="45720" distL="114300" distR="114300" simplePos="0" relativeHeight="251666432" behindDoc="0" locked="0" layoutInCell="1" allowOverlap="1" wp14:anchorId="64582B13" wp14:editId="25796A18">
                <wp:simplePos x="0" y="0"/>
                <wp:positionH relativeFrom="column">
                  <wp:posOffset>-3175</wp:posOffset>
                </wp:positionH>
                <wp:positionV relativeFrom="paragraph">
                  <wp:posOffset>1993265</wp:posOffset>
                </wp:positionV>
                <wp:extent cx="5573395" cy="3028950"/>
                <wp:effectExtent l="0" t="0" r="2730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3028950"/>
                        </a:xfrm>
                        <a:prstGeom prst="rect">
                          <a:avLst/>
                        </a:prstGeom>
                        <a:solidFill>
                          <a:srgbClr val="FFFFFF"/>
                        </a:solidFill>
                        <a:ln w="9525">
                          <a:solidFill>
                            <a:srgbClr val="000000"/>
                          </a:solidFill>
                          <a:miter lim="800000"/>
                          <a:headEnd/>
                          <a:tailEnd/>
                        </a:ln>
                      </wps:spPr>
                      <wps:txbx>
                        <w:txbxContent>
                          <w:p w14:paraId="54773E5F" w14:textId="77777777" w:rsidR="000E4668" w:rsidRPr="00B46FC1" w:rsidRDefault="000E4668" w:rsidP="000E4668">
                            <w:pPr>
                              <w:ind w:right="78"/>
                              <w:jc w:val="both"/>
                              <w:rPr>
                                <w:highlight w:val="lightGray"/>
                              </w:rPr>
                            </w:pPr>
                            <w:r w:rsidRPr="00B46FC1">
                              <w:rPr>
                                <w:highlight w:val="lightGray"/>
                              </w:rPr>
                              <w:t>Cheltuielile suportate de parteneri trebuie să fie ȋn conformitate cu regulile generale privind eligibilitatea cheltuielilor, cuprinse ȋn Regulament, ȋn special ȋ</w:t>
                            </w:r>
                            <w:r>
                              <w:rPr>
                                <w:highlight w:val="lightGray"/>
                              </w:rPr>
                              <w:t>n Capitolul 8 al acestuia:</w:t>
                            </w:r>
                            <w:r w:rsidRPr="00B46FC1">
                              <w:rPr>
                                <w:highlight w:val="lightGray"/>
                              </w:rPr>
                              <w:t xml:space="preserve">   </w:t>
                            </w:r>
                          </w:p>
                          <w:p w14:paraId="7DA0AE55" w14:textId="77777777" w:rsidR="000E4668" w:rsidRDefault="000E4668" w:rsidP="000E4668">
                            <w:pPr>
                              <w:ind w:right="78"/>
                              <w:jc w:val="both"/>
                              <w:rPr>
                                <w:highlight w:val="lightGray"/>
                              </w:rPr>
                            </w:pPr>
                            <w:r>
                              <w:rPr>
                                <w:highlight w:val="lightGray"/>
                              </w:rPr>
                              <w:t xml:space="preserve">Articolul 8.2 conţine anumite principii generale privind cheltuielile eligibile ca, de exemplu, acela potrivit căruia cheltuielile trebuie să fie „ proporţionale şi necesare pentru implementarea proiectului”. </w:t>
                            </w:r>
                          </w:p>
                          <w:p w14:paraId="184CDB55" w14:textId="77777777" w:rsidR="000E4668" w:rsidRDefault="000E4668" w:rsidP="000E4668">
                            <w:pPr>
                              <w:ind w:right="78"/>
                              <w:jc w:val="both"/>
                              <w:rPr>
                                <w:highlight w:val="lightGray"/>
                              </w:rPr>
                            </w:pPr>
                            <w:r>
                              <w:rPr>
                                <w:highlight w:val="lightGray"/>
                              </w:rPr>
                              <w:t xml:space="preserve">Articolul 8.3 conţine principalele categorii de cheltuieli directe eligibile (cheltuieli specifice direct legate de implementarea proiectului). Ȋn plus, Acordul de Program ȋncheiat ȋntre Statul Donator (Statele Donatoare) şi Punctul Naţional de Contact poate permite eligibilitatea unor cheltuieli suplimentare sau să impună şi alte limitări privind eligibilitatea cheltuielilor. Acestea trebuie, de asemenea, reflectate aici. Atunci când proiectul este implementat ca urmare a unui apel pentru propuneri de proiecte, trebuie să se ţină seamă şi de orice alte prevederi specifice enumerate ȋn documentele apelului. </w:t>
                            </w:r>
                          </w:p>
                          <w:p w14:paraId="57870772" w14:textId="77777777" w:rsidR="000E4668" w:rsidRDefault="000E4668" w:rsidP="000E4668">
                            <w:pPr>
                              <w:ind w:right="78"/>
                              <w:jc w:val="both"/>
                              <w:rPr>
                                <w:highlight w:val="lightGray"/>
                              </w:rPr>
                            </w:pPr>
                            <w:r>
                              <w:rPr>
                                <w:highlight w:val="lightGray"/>
                              </w:rPr>
                              <w:t xml:space="preserve">Articolul 8.7 conţine anumite categorii de cheltuieli care nu sunt eligibile. </w:t>
                            </w:r>
                          </w:p>
                          <w:p w14:paraId="723589C3" w14:textId="77777777" w:rsidR="000E4668" w:rsidRPr="009B4D4F" w:rsidRDefault="000E4668" w:rsidP="000E4668">
                            <w:pPr>
                              <w:jc w:val="both"/>
                              <w:rPr>
                                <w:highlight w:val="lightGray"/>
                              </w:rPr>
                            </w:pPr>
                            <w:r w:rsidRPr="009B4D4F">
                              <w:rPr>
                                <w:highlight w:val="lightGray"/>
                              </w:rPr>
                              <w:t xml:space="preserve">Acordul de Parteneriat </w:t>
                            </w:r>
                            <w:r>
                              <w:rPr>
                                <w:highlight w:val="lightGray"/>
                              </w:rPr>
                              <w:t xml:space="preserve">poate fie să introducă astfel de dispoziţii, adaptate corespunzător, fie să le includă prin referinţă. </w:t>
                            </w:r>
                          </w:p>
                          <w:p w14:paraId="0AF2E685"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582B13" id="_x0000_s1031" type="#_x0000_t202" style="position:absolute;left:0;text-align:left;margin-left:-.25pt;margin-top:156.95pt;width:438.85pt;height:23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aKA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">
                <v:textbox>
                  <w:txbxContent>
                    <w:p w14:paraId="54773E5F" w14:textId="77777777" w:rsidR="000E4668" w:rsidRPr="00B46FC1" w:rsidRDefault="000E4668" w:rsidP="000E4668">
                      <w:pPr>
                        <w:ind w:right="78"/>
                        <w:jc w:val="both"/>
                        <w:rPr>
                          <w:highlight w:val="lightGray"/>
                        </w:rPr>
                      </w:pPr>
                      <w:r w:rsidRPr="00B46FC1">
                        <w:rPr>
                          <w:highlight w:val="lightGray"/>
                        </w:rPr>
                        <w:t>Cheltuielile suportate de parteneri trebuie să fie ȋn conformitate cu regulile generale privind eligibilitatea cheltuielilor, cuprinse ȋn Regulament, ȋn special ȋ</w:t>
                      </w:r>
                      <w:r>
                        <w:rPr>
                          <w:highlight w:val="lightGray"/>
                        </w:rPr>
                        <w:t>n Capitolul 8 al acestuia:</w:t>
                      </w:r>
                      <w:r w:rsidRPr="00B46FC1">
                        <w:rPr>
                          <w:highlight w:val="lightGray"/>
                        </w:rPr>
                        <w:t xml:space="preserve">   </w:t>
                      </w:r>
                    </w:p>
                    <w:p w14:paraId="7DA0AE55" w14:textId="77777777" w:rsidR="000E4668" w:rsidRDefault="000E4668" w:rsidP="000E4668">
                      <w:pPr>
                        <w:ind w:right="78"/>
                        <w:jc w:val="both"/>
                        <w:rPr>
                          <w:highlight w:val="lightGray"/>
                        </w:rPr>
                      </w:pPr>
                      <w:r>
                        <w:rPr>
                          <w:highlight w:val="lightGray"/>
                        </w:rPr>
                        <w:t xml:space="preserve">Articolul 8.2 conţine anumite principii generale privind cheltuielile eligibile ca, de exemplu, acela potrivit căruia cheltuielile trebuie să fie „ proporţionale şi necesare pentru implementarea proiectului”. </w:t>
                      </w:r>
                    </w:p>
                    <w:p w14:paraId="184CDB55" w14:textId="77777777" w:rsidR="000E4668" w:rsidRDefault="000E4668" w:rsidP="000E4668">
                      <w:pPr>
                        <w:ind w:right="78"/>
                        <w:jc w:val="both"/>
                        <w:rPr>
                          <w:highlight w:val="lightGray"/>
                        </w:rPr>
                      </w:pPr>
                      <w:r>
                        <w:rPr>
                          <w:highlight w:val="lightGray"/>
                        </w:rPr>
                        <w:t xml:space="preserve">Articolul 8.3 conţine principalele categorii de cheltuieli directe eligibile (cheltuieli specifice direct legate de implementarea proiectului). Ȋn plus, Acordul de Program ȋncheiat ȋntre Statul Donator (Statele Donatoare) şi Punctul Naţional de Contact poate permite eligibilitatea unor cheltuieli suplimentare sau să impună şi alte limitări privind eligibilitatea cheltuielilor. Acestea trebuie, de asemenea, reflectate aici. Atunci când proiectul este implementat ca urmare a unui apel pentru propuneri de proiecte, trebuie să se ţină seamă şi de orice alte prevederi specifice enumerate ȋn documentele apelului. </w:t>
                      </w:r>
                    </w:p>
                    <w:p w14:paraId="57870772" w14:textId="77777777" w:rsidR="000E4668" w:rsidRDefault="000E4668" w:rsidP="000E4668">
                      <w:pPr>
                        <w:ind w:right="78"/>
                        <w:jc w:val="both"/>
                        <w:rPr>
                          <w:highlight w:val="lightGray"/>
                        </w:rPr>
                      </w:pPr>
                      <w:r>
                        <w:rPr>
                          <w:highlight w:val="lightGray"/>
                        </w:rPr>
                        <w:t xml:space="preserve">Articolul 8.7 conţine anumite categorii de cheltuieli care nu sunt eligibile. </w:t>
                      </w:r>
                    </w:p>
                    <w:p w14:paraId="723589C3" w14:textId="77777777" w:rsidR="000E4668" w:rsidRPr="009B4D4F" w:rsidRDefault="000E4668" w:rsidP="000E4668">
                      <w:pPr>
                        <w:jc w:val="both"/>
                        <w:rPr>
                          <w:highlight w:val="lightGray"/>
                        </w:rPr>
                      </w:pPr>
                      <w:r w:rsidRPr="009B4D4F">
                        <w:rPr>
                          <w:highlight w:val="lightGray"/>
                        </w:rPr>
                        <w:t xml:space="preserve">Acordul de Parteneriat </w:t>
                      </w:r>
                      <w:r>
                        <w:rPr>
                          <w:highlight w:val="lightGray"/>
                        </w:rPr>
                        <w:t xml:space="preserve">poate fie să introducă astfel de dispoziţii, adaptate corespunzător, fie să le includă prin referinţă. </w:t>
                      </w:r>
                    </w:p>
                    <w:p w14:paraId="0AF2E685" w14:textId="77777777" w:rsidR="000E4668" w:rsidRDefault="000E4668" w:rsidP="000E4668"/>
                  </w:txbxContent>
                </v:textbox>
                <w10:wrap type="topAndBottom"/>
              </v:shape>
            </w:pict>
          </mc:Fallback>
        </mc:AlternateContent>
      </w:r>
      <w:r w:rsidRPr="00E332F9">
        <w:rPr>
          <w:rFonts w:ascii="Arial" w:hAnsi="Arial" w:cs="Arial"/>
        </w:rPr>
        <w:t xml:space="preserve">2. Cheltuielile suportate de Partenerul de Proiect trebuie să fie ȋn conformitate cu regulile generale privind eligibilitatea cheltuielilor cuprinse ȋn Regulament, ȋn special ȋn Capitolul 8 al acestuia. </w:t>
      </w:r>
    </w:p>
    <w:p w14:paraId="565A8EE6" w14:textId="77777777" w:rsidR="000E4668" w:rsidRPr="00E332F9" w:rsidRDefault="000E4668" w:rsidP="000E4668">
      <w:pPr>
        <w:ind w:right="78"/>
        <w:jc w:val="both"/>
        <w:rPr>
          <w:rFonts w:ascii="Arial" w:hAnsi="Arial" w:cs="Arial"/>
        </w:rPr>
      </w:pPr>
      <w:r w:rsidRPr="00E332F9">
        <w:rPr>
          <w:rFonts w:ascii="Arial" w:hAnsi="Arial" w:cs="Arial"/>
        </w:rPr>
        <w:t>3. Cheltuielile indirecte vor fi solicitate prin aplicarea următoarei metode: [</w:t>
      </w:r>
      <w:r w:rsidRPr="00E332F9">
        <w:rPr>
          <w:rFonts w:ascii="Arial" w:hAnsi="Arial" w:cs="Arial"/>
          <w:i/>
        </w:rPr>
        <w:t>specificaţi metoda ȋn conformitate cu Articolele 8.5.1(a), (b), (c) (d) sau (e) dinRegulament</w:t>
      </w:r>
      <w:r w:rsidRPr="00E332F9">
        <w:rPr>
          <w:rFonts w:ascii="Arial" w:hAnsi="Arial" w:cs="Arial"/>
        </w:rPr>
        <w:t>].</w:t>
      </w:r>
    </w:p>
    <w:p w14:paraId="6B28E8E4" w14:textId="77777777" w:rsidR="000E4668" w:rsidRPr="00E332F9" w:rsidRDefault="000E4668" w:rsidP="000E4668">
      <w:pPr>
        <w:jc w:val="both"/>
        <w:rPr>
          <w:rFonts w:ascii="Arial" w:hAnsi="Arial" w:cs="Arial"/>
          <w:b/>
          <w:u w:val="single"/>
        </w:rPr>
      </w:pPr>
      <w:r w:rsidRPr="00E332F9">
        <w:rPr>
          <w:rFonts w:ascii="Arial" w:hAnsi="Arial" w:cs="Arial"/>
          <w:b/>
          <w:u w:val="single"/>
        </w:rPr>
        <w:t xml:space="preserve">Articolul 7 – Gestiunea financiară şi modalităţile de plată </w:t>
      </w:r>
    </w:p>
    <w:p w14:paraId="1B7B5CC8" w14:textId="77777777" w:rsidR="000E4668" w:rsidRPr="00E332F9" w:rsidRDefault="000E4668" w:rsidP="000E4668">
      <w:pPr>
        <w:jc w:val="both"/>
        <w:rPr>
          <w:rFonts w:ascii="Arial" w:hAnsi="Arial" w:cs="Arial"/>
        </w:rPr>
      </w:pPr>
      <w:r w:rsidRPr="00E332F9">
        <w:rPr>
          <w:rFonts w:ascii="Arial" w:hAnsi="Arial" w:cs="Arial"/>
        </w:rPr>
        <w:t>1. Plata cotei de finanţare din grantul proiectului către Partenerul de Proiect se va face sub forma [</w:t>
      </w:r>
      <w:r w:rsidRPr="00E332F9">
        <w:rPr>
          <w:rFonts w:ascii="Arial" w:hAnsi="Arial" w:cs="Arial"/>
          <w:i/>
        </w:rPr>
        <w:t>specificaţi formele de plată aplicabile: plăţi ȋn avans, rambursarea cheltuielilor efectuate (plăţi intermediare) şi plata soldului final</w:t>
      </w:r>
      <w:r w:rsidRPr="00E332F9">
        <w:rPr>
          <w:rFonts w:ascii="Arial" w:hAnsi="Arial" w:cs="Arial"/>
        </w:rPr>
        <w:t xml:space="preserve">]. </w:t>
      </w:r>
    </w:p>
    <w:p w14:paraId="66A31223" w14:textId="77777777" w:rsidR="000E4668" w:rsidRPr="00E332F9" w:rsidRDefault="000E4668" w:rsidP="000E4668">
      <w:pPr>
        <w:jc w:val="both"/>
        <w:rPr>
          <w:rFonts w:ascii="Arial" w:hAnsi="Arial" w:cs="Arial"/>
        </w:rPr>
      </w:pPr>
      <w:r w:rsidRPr="00E332F9">
        <w:rPr>
          <w:rFonts w:ascii="Arial" w:hAnsi="Arial" w:cs="Arial"/>
        </w:rPr>
        <w:t>2. [</w:t>
      </w:r>
      <w:r w:rsidRPr="00E332F9">
        <w:rPr>
          <w:rFonts w:ascii="Arial" w:hAnsi="Arial" w:cs="Arial"/>
          <w:i/>
        </w:rPr>
        <w:t>Dacă se prevede o plată ȋn avans, suma maximă şi mecanismul de compensare trebuie specificate aici</w:t>
      </w:r>
      <w:r w:rsidRPr="00E332F9">
        <w:rPr>
          <w:rFonts w:ascii="Arial" w:hAnsi="Arial" w:cs="Arial"/>
        </w:rPr>
        <w:t>].</w:t>
      </w:r>
    </w:p>
    <w:p w14:paraId="18FBAC5F" w14:textId="77777777" w:rsidR="000E4668" w:rsidRPr="00E332F9" w:rsidRDefault="000E4668" w:rsidP="000E4668">
      <w:pPr>
        <w:jc w:val="both"/>
        <w:rPr>
          <w:rFonts w:ascii="Arial" w:hAnsi="Arial" w:cs="Arial"/>
        </w:rPr>
      </w:pPr>
      <w:r w:rsidRPr="00E332F9">
        <w:rPr>
          <w:rFonts w:ascii="Arial" w:hAnsi="Arial" w:cs="Arial"/>
        </w:rPr>
        <w:t>3. [</w:t>
      </w:r>
      <w:r w:rsidRPr="00E332F9">
        <w:rPr>
          <w:rFonts w:ascii="Arial" w:hAnsi="Arial" w:cs="Arial"/>
          <w:i/>
        </w:rPr>
        <w:t>Dacă este cazul</w:t>
      </w:r>
      <w:r w:rsidRPr="00E332F9">
        <w:rPr>
          <w:rFonts w:ascii="Arial" w:hAnsi="Arial" w:cs="Arial"/>
        </w:rPr>
        <w:t>] Plata avansului către Partenerul de Proiect se va face nu mai târziu de [</w:t>
      </w:r>
      <w:r w:rsidRPr="00E332F9">
        <w:rPr>
          <w:rFonts w:ascii="Arial" w:hAnsi="Arial" w:cs="Arial"/>
          <w:i/>
        </w:rPr>
        <w:t>numărul de zile lucrătoare</w:t>
      </w:r>
      <w:r w:rsidRPr="00E332F9">
        <w:rPr>
          <w:rFonts w:ascii="Arial" w:hAnsi="Arial" w:cs="Arial"/>
        </w:rPr>
        <w:t xml:space="preserve">] de la creditarea plăţii avansului din Program ȋn contul bancar al Promotorului de Proiect. </w:t>
      </w:r>
    </w:p>
    <w:p w14:paraId="0A108252"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w:lastRenderedPageBreak/>
        <mc:AlternateContent>
          <mc:Choice Requires="wps">
            <w:drawing>
              <wp:anchor distT="45720" distB="45720" distL="114300" distR="114300" simplePos="0" relativeHeight="251667456" behindDoc="0" locked="0" layoutInCell="1" allowOverlap="1" wp14:anchorId="3DE7EDAA" wp14:editId="05956F86">
                <wp:simplePos x="0" y="0"/>
                <wp:positionH relativeFrom="column">
                  <wp:posOffset>21590</wp:posOffset>
                </wp:positionH>
                <wp:positionV relativeFrom="paragraph">
                  <wp:posOffset>1583690</wp:posOffset>
                </wp:positionV>
                <wp:extent cx="5667375" cy="48196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819650"/>
                        </a:xfrm>
                        <a:prstGeom prst="rect">
                          <a:avLst/>
                        </a:prstGeom>
                        <a:solidFill>
                          <a:srgbClr val="FFFFFF"/>
                        </a:solidFill>
                        <a:ln w="9525">
                          <a:solidFill>
                            <a:srgbClr val="000000"/>
                          </a:solidFill>
                          <a:miter lim="800000"/>
                          <a:headEnd/>
                          <a:tailEnd/>
                        </a:ln>
                      </wps:spPr>
                      <wps:txbx>
                        <w:txbxContent>
                          <w:p w14:paraId="530620B6" w14:textId="77777777" w:rsidR="000E4668" w:rsidRDefault="000E4668" w:rsidP="000E4668">
                            <w:pPr>
                              <w:tabs>
                                <w:tab w:val="left" w:pos="8647"/>
                              </w:tabs>
                              <w:ind w:right="78"/>
                              <w:jc w:val="both"/>
                              <w:rPr>
                                <w:highlight w:val="lightGray"/>
                              </w:rPr>
                            </w:pPr>
                            <w:r w:rsidRPr="008C1644">
                              <w:rPr>
                                <w:highlight w:val="lightGray"/>
                              </w:rPr>
                              <w:t>Acordul de Parteneriat trebuie să conţină dispoziţii privind metoda de calcul a costurilor indirecte şi valoarea maximă a acestora. Costurile indirecte (cheltuieli generale) sunt definite ȋn Articolul 8</w:t>
                            </w:r>
                            <w:r>
                              <w:rPr>
                                <w:highlight w:val="lightGray"/>
                              </w:rPr>
                              <w:t>.</w:t>
                            </w:r>
                            <w:r w:rsidRPr="008C1644">
                              <w:rPr>
                                <w:highlight w:val="lightGray"/>
                              </w:rPr>
                              <w:t>5</w:t>
                            </w:r>
                            <w:r>
                              <w:rPr>
                                <w:highlight w:val="lightGray"/>
                              </w:rPr>
                              <w:t>.</w:t>
                            </w:r>
                            <w:r w:rsidRPr="008C1644">
                              <w:rPr>
                                <w:highlight w:val="lightGray"/>
                              </w:rPr>
                              <w:t xml:space="preserve">1 al Regulamentului: </w:t>
                            </w:r>
                            <w:r w:rsidRPr="008C1644">
                              <w:rPr>
                                <w:i/>
                                <w:highlight w:val="lightGray"/>
                              </w:rPr>
                              <w:t xml:space="preserve">Costurile indirecte reprezintă toate costurile eligibile care nu pot fi identificate de către Promotorul de Proiect şi/sau Partenerul de Proiect drept direct atribuite proiectului dar care pot fi identificate şi justificate prin sistemul său contabil ca fiind suportate ȋn relaţie direct cu costurile directe eligibile atribuite proiectului. Acestea nu pot include costuri directe eligibile. Costurile indirecte ale proiectului vor reprezenta o proporţie </w:t>
                            </w:r>
                            <w:r>
                              <w:rPr>
                                <w:i/>
                                <w:highlight w:val="lightGray"/>
                              </w:rPr>
                              <w:t>echitabilă/rezonabilă</w:t>
                            </w:r>
                            <w:r w:rsidRPr="008C1644">
                              <w:rPr>
                                <w:i/>
                                <w:highlight w:val="lightGray"/>
                              </w:rPr>
                              <w:t xml:space="preserve"> din </w:t>
                            </w:r>
                            <w:r>
                              <w:rPr>
                                <w:i/>
                                <w:highlight w:val="lightGray"/>
                              </w:rPr>
                              <w:t xml:space="preserve">totalul </w:t>
                            </w:r>
                            <w:r w:rsidRPr="008C1644">
                              <w:rPr>
                                <w:i/>
                                <w:highlight w:val="lightGray"/>
                              </w:rPr>
                              <w:t>cheltuielil</w:t>
                            </w:r>
                            <w:r>
                              <w:rPr>
                                <w:i/>
                                <w:highlight w:val="lightGray"/>
                              </w:rPr>
                              <w:t>or</w:t>
                            </w:r>
                            <w:r w:rsidRPr="008C1644">
                              <w:rPr>
                                <w:i/>
                                <w:highlight w:val="lightGray"/>
                              </w:rPr>
                              <w:t xml:space="preserve"> generale ale Promotorului de Proiect sau Partenerului de Proiect</w:t>
                            </w:r>
                            <w:r>
                              <w:rPr>
                                <w:highlight w:val="lightGray"/>
                              </w:rPr>
                              <w:t>.</w:t>
                            </w:r>
                          </w:p>
                          <w:p w14:paraId="2D21D40A" w14:textId="77777777" w:rsidR="000E4668" w:rsidRPr="008C1644" w:rsidRDefault="000E4668" w:rsidP="000E4668">
                            <w:pPr>
                              <w:tabs>
                                <w:tab w:val="left" w:pos="8647"/>
                              </w:tabs>
                              <w:ind w:right="78"/>
                              <w:jc w:val="both"/>
                              <w:rPr>
                                <w:highlight w:val="lightGray"/>
                              </w:rPr>
                            </w:pPr>
                            <w:r w:rsidRPr="008C1644">
                              <w:rPr>
                                <w:highlight w:val="lightGray"/>
                              </w:rPr>
                              <w:t>Dispoziţiile privind costurile indirecte (cheltuieli generale) trebuie să ia ȋn considerare prevederile Articolului 8</w:t>
                            </w:r>
                            <w:r>
                              <w:rPr>
                                <w:highlight w:val="lightGray"/>
                              </w:rPr>
                              <w:t>.</w:t>
                            </w:r>
                            <w:r w:rsidRPr="008C1644">
                              <w:rPr>
                                <w:highlight w:val="lightGray"/>
                              </w:rPr>
                              <w:t xml:space="preserve">5 al Regulamentului, orice limitări stabilite ȋn Acordul de Program (care pot exclude eligibilitatea cheltuielilor indirecte) şi, după caz, metodologia propusă de Operatorul de Program ȋn cazul utilizării sumelor forfetare.  </w:t>
                            </w:r>
                          </w:p>
                          <w:p w14:paraId="05D04905" w14:textId="77777777" w:rsidR="000E4668" w:rsidRPr="009D6262" w:rsidRDefault="000E4668" w:rsidP="000E4668">
                            <w:pPr>
                              <w:tabs>
                                <w:tab w:val="left" w:pos="8647"/>
                              </w:tabs>
                              <w:ind w:right="78"/>
                              <w:jc w:val="both"/>
                              <w:rPr>
                                <w:highlight w:val="lightGray"/>
                              </w:rPr>
                            </w:pPr>
                            <w:r w:rsidRPr="005C7377">
                              <w:rPr>
                                <w:highlight w:val="lightGray"/>
                              </w:rPr>
                              <w:t xml:space="preserve">Ȋn general, cheltuielile generale pot fi solicitate fie prin solicitarea cheltuielilor indirecte "reale" atunci când sistemul contabil al partenerului este </w:t>
                            </w:r>
                            <w:r>
                              <w:rPr>
                                <w:highlight w:val="lightGray"/>
                              </w:rPr>
                              <w:t>suf</w:t>
                            </w:r>
                            <w:r w:rsidRPr="005C7377">
                              <w:rPr>
                                <w:highlight w:val="lightGray"/>
                              </w:rPr>
                              <w:t xml:space="preserve">icient de analitic (a se vedea Articolul 8.5.1(a) din Regulament); sau, ca </w:t>
                            </w:r>
                            <w:r>
                              <w:rPr>
                                <w:highlight w:val="lightGray"/>
                              </w:rPr>
                              <w:t>alternativă</w:t>
                            </w:r>
                            <w:r w:rsidRPr="005C7377">
                              <w:rPr>
                                <w:highlight w:val="lightGray"/>
                              </w:rPr>
                              <w:t>, pot fi solicitate prin aplicarea unei sume forfetare/procentaj din cheltuielile directe eligibile. O astfel de metodologie trebuie prezentată ȋntr-o Anexă la Acordul de Parteneriat. Dacă se optează pentru metoda sumei forfetare, procentajul efectiv trebuie stabilit</w:t>
                            </w:r>
                            <w:r>
                              <w:rPr>
                                <w:highlight w:val="lightGray"/>
                              </w:rPr>
                              <w:t xml:space="preserve"> ȋn conformitate cu metodologia menţionată anterior, stabilită de Operatorul de Program. Posibilitatea de a solicita sume forfetare nu exclude ȋn mod automat posibilitatea de a solicita cheltuieli indirecte utilizând opţiunea "cheltuieli indirecte efective": Partenerului trebuie să i se acorde opţiunea de a decide asupra metodei preferate. Ȋn cele din urmă, ȋn cazul Partenerilor de Proiect care sunt organizaţii sau organisme internaţionale sau agenţii ale acestora, va fi posibilă identificarea cheltuielilor indirecte ȋn conformitate cu normele </w:t>
                            </w:r>
                            <w:r w:rsidRPr="009D6262">
                              <w:rPr>
                                <w:highlight w:val="lightGray"/>
                              </w:rPr>
                              <w:t>relevante, dacă există, stabilite de astfel de organizaţii (Articolul 8.5.1.(e)).</w:t>
                            </w:r>
                            <w:r w:rsidRPr="009D6262">
                              <w:t xml:space="preserve"> </w:t>
                            </w:r>
                          </w:p>
                          <w:p w14:paraId="228DFFF0" w14:textId="77777777" w:rsidR="000E4668" w:rsidRDefault="000E4668" w:rsidP="000E4668">
                            <w:pPr>
                              <w:tabs>
                                <w:tab w:val="left" w:pos="8647"/>
                              </w:tabs>
                              <w:ind w:right="78"/>
                              <w:jc w:val="both"/>
                              <w:rPr>
                                <w:highlight w:val="lightGray"/>
                              </w:rPr>
                            </w:pPr>
                            <w:r w:rsidRPr="00220227">
                              <w:rPr>
                                <w:highlight w:val="lightGray"/>
                              </w:rPr>
                              <w:t xml:space="preserve">Reţineţi că pentru programele de cercetare se aplică reguli diferite privind cheltuielile indirecte, consultaţi Ghidul pentru Programele de Cercetare. </w:t>
                            </w:r>
                          </w:p>
                          <w:p w14:paraId="3CA059BA" w14:textId="77777777" w:rsidR="000E4668" w:rsidRPr="00220227" w:rsidRDefault="000E4668" w:rsidP="000E4668">
                            <w:pPr>
                              <w:tabs>
                                <w:tab w:val="left" w:pos="8647"/>
                              </w:tabs>
                              <w:ind w:right="78"/>
                              <w:jc w:val="both"/>
                              <w:rPr>
                                <w:highlight w:val="lightGray"/>
                              </w:rPr>
                            </w:pPr>
                          </w:p>
                          <w:p w14:paraId="6E9F0F9B"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E7EDAA" id="_x0000_s1032" type="#_x0000_t202" style="position:absolute;left:0;text-align:left;margin-left:1.7pt;margin-top:124.7pt;width:446.25pt;height:3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">
                <v:textbox>
                  <w:txbxContent>
                    <w:p w14:paraId="530620B6" w14:textId="77777777" w:rsidR="000E4668" w:rsidRDefault="000E4668" w:rsidP="000E4668">
                      <w:pPr>
                        <w:tabs>
                          <w:tab w:val="left" w:pos="8647"/>
                        </w:tabs>
                        <w:ind w:right="78"/>
                        <w:jc w:val="both"/>
                        <w:rPr>
                          <w:highlight w:val="lightGray"/>
                        </w:rPr>
                      </w:pPr>
                      <w:r w:rsidRPr="008C1644">
                        <w:rPr>
                          <w:highlight w:val="lightGray"/>
                        </w:rPr>
                        <w:t>Acordul de Parteneriat trebuie să conţină dispoziţii privind metoda de calcul a costurilor indirecte şi valoarea maximă a acestora. Costurile indirecte (cheltuieli generale) sunt definite ȋn Articolul 8</w:t>
                      </w:r>
                      <w:r>
                        <w:rPr>
                          <w:highlight w:val="lightGray"/>
                        </w:rPr>
                        <w:t>.</w:t>
                      </w:r>
                      <w:r w:rsidRPr="008C1644">
                        <w:rPr>
                          <w:highlight w:val="lightGray"/>
                        </w:rPr>
                        <w:t>5</w:t>
                      </w:r>
                      <w:r>
                        <w:rPr>
                          <w:highlight w:val="lightGray"/>
                        </w:rPr>
                        <w:t>.</w:t>
                      </w:r>
                      <w:r w:rsidRPr="008C1644">
                        <w:rPr>
                          <w:highlight w:val="lightGray"/>
                        </w:rPr>
                        <w:t xml:space="preserve">1 al Regulamentului: </w:t>
                      </w:r>
                      <w:r w:rsidRPr="008C1644">
                        <w:rPr>
                          <w:i/>
                          <w:highlight w:val="lightGray"/>
                        </w:rPr>
                        <w:t xml:space="preserve">Costurile indirecte reprezintă toate costurile eligibile care nu pot fi identificate de către Promotorul de Proiect şi/sau Partenerul de Proiect drept direct atribuite proiectului dar care pot fi identificate şi justificate prin sistemul său contabil ca fiind suportate ȋn relaţie direct cu costurile directe eligibile atribuite proiectului. Acestea nu pot include costuri directe eligibile. Costurile indirecte ale proiectului vor reprezenta o proporţie </w:t>
                      </w:r>
                      <w:r>
                        <w:rPr>
                          <w:i/>
                          <w:highlight w:val="lightGray"/>
                        </w:rPr>
                        <w:t>echitabilă/rezonabilă</w:t>
                      </w:r>
                      <w:r w:rsidRPr="008C1644">
                        <w:rPr>
                          <w:i/>
                          <w:highlight w:val="lightGray"/>
                        </w:rPr>
                        <w:t xml:space="preserve"> din </w:t>
                      </w:r>
                      <w:r>
                        <w:rPr>
                          <w:i/>
                          <w:highlight w:val="lightGray"/>
                        </w:rPr>
                        <w:t xml:space="preserve">totalul </w:t>
                      </w:r>
                      <w:r w:rsidRPr="008C1644">
                        <w:rPr>
                          <w:i/>
                          <w:highlight w:val="lightGray"/>
                        </w:rPr>
                        <w:t>cheltuielil</w:t>
                      </w:r>
                      <w:r>
                        <w:rPr>
                          <w:i/>
                          <w:highlight w:val="lightGray"/>
                        </w:rPr>
                        <w:t>or</w:t>
                      </w:r>
                      <w:r w:rsidRPr="008C1644">
                        <w:rPr>
                          <w:i/>
                          <w:highlight w:val="lightGray"/>
                        </w:rPr>
                        <w:t xml:space="preserve"> generale ale Promotorului de Proiect sau Partenerului de Proiect</w:t>
                      </w:r>
                      <w:r>
                        <w:rPr>
                          <w:highlight w:val="lightGray"/>
                        </w:rPr>
                        <w:t>.</w:t>
                      </w:r>
                    </w:p>
                    <w:p w14:paraId="2D21D40A" w14:textId="77777777" w:rsidR="000E4668" w:rsidRPr="008C1644" w:rsidRDefault="000E4668" w:rsidP="000E4668">
                      <w:pPr>
                        <w:tabs>
                          <w:tab w:val="left" w:pos="8647"/>
                        </w:tabs>
                        <w:ind w:right="78"/>
                        <w:jc w:val="both"/>
                        <w:rPr>
                          <w:highlight w:val="lightGray"/>
                        </w:rPr>
                      </w:pPr>
                      <w:r w:rsidRPr="008C1644">
                        <w:rPr>
                          <w:highlight w:val="lightGray"/>
                        </w:rPr>
                        <w:t>Dispoziţiile privind costurile indirecte (cheltuieli generale) trebuie să ia ȋn considerare prevederile Articolului 8</w:t>
                      </w:r>
                      <w:r>
                        <w:rPr>
                          <w:highlight w:val="lightGray"/>
                        </w:rPr>
                        <w:t>.</w:t>
                      </w:r>
                      <w:r w:rsidRPr="008C1644">
                        <w:rPr>
                          <w:highlight w:val="lightGray"/>
                        </w:rPr>
                        <w:t xml:space="preserve">5 al Regulamentului, orice limitări stabilite ȋn Acordul de Program (care pot exclude eligibilitatea cheltuielilor indirecte) şi, după caz, metodologia propusă de Operatorul de Program ȋn cazul utilizării sumelor forfetare.  </w:t>
                      </w:r>
                    </w:p>
                    <w:p w14:paraId="05D04905" w14:textId="77777777" w:rsidR="000E4668" w:rsidRPr="009D6262" w:rsidRDefault="000E4668" w:rsidP="000E4668">
                      <w:pPr>
                        <w:tabs>
                          <w:tab w:val="left" w:pos="8647"/>
                        </w:tabs>
                        <w:ind w:right="78"/>
                        <w:jc w:val="both"/>
                        <w:rPr>
                          <w:highlight w:val="lightGray"/>
                        </w:rPr>
                      </w:pPr>
                      <w:r w:rsidRPr="005C7377">
                        <w:rPr>
                          <w:highlight w:val="lightGray"/>
                        </w:rPr>
                        <w:t xml:space="preserve">Ȋn general, cheltuielile generale pot fi solicitate fie prin solicitarea cheltuielilor indirecte "reale" atunci când sistemul contabil al partenerului este </w:t>
                      </w:r>
                      <w:r>
                        <w:rPr>
                          <w:highlight w:val="lightGray"/>
                        </w:rPr>
                        <w:t>suf</w:t>
                      </w:r>
                      <w:r w:rsidRPr="005C7377">
                        <w:rPr>
                          <w:highlight w:val="lightGray"/>
                        </w:rPr>
                        <w:t xml:space="preserve">icient de analitic (a se vedea Articolul 8.5.1(a) din Regulament); sau, ca </w:t>
                      </w:r>
                      <w:r>
                        <w:rPr>
                          <w:highlight w:val="lightGray"/>
                        </w:rPr>
                        <w:t>alternativă</w:t>
                      </w:r>
                      <w:r w:rsidRPr="005C7377">
                        <w:rPr>
                          <w:highlight w:val="lightGray"/>
                        </w:rPr>
                        <w:t>, pot fi solicitate prin aplicarea unei sume forfetare/procentaj din cheltuielile directe eligibile. O astfel de metodologie trebuie prezentată ȋntr-o Anexă la Acordul de Parteneriat. Dacă se optează pentru metoda sumei forfetare, procentajul efectiv trebuie stabilit</w:t>
                      </w:r>
                      <w:r>
                        <w:rPr>
                          <w:highlight w:val="lightGray"/>
                        </w:rPr>
                        <w:t xml:space="preserve"> ȋn conformitate cu metodologia menţionată anterior, stabilită de Operatorul de Program. Posibilitatea de a solicita sume forfetare nu exclude ȋn mod automat posibilitatea de a solicita cheltuieli indirecte utilizând opţiunea "cheltuieli indirecte efective": Partenerului trebuie să i se acorde opţiunea de a decide asupra metodei preferate. Ȋn cele din urmă, ȋn cazul Partenerilor de Proiect care sunt organizaţii sau organisme internaţionale sau agenţii ale acestora, va fi posibilă identificarea cheltuielilor indirecte ȋn conformitate cu normele </w:t>
                      </w:r>
                      <w:r w:rsidRPr="009D6262">
                        <w:rPr>
                          <w:highlight w:val="lightGray"/>
                        </w:rPr>
                        <w:t>relevante, dacă există, stabilite de astfel de organizaţii (Articolul 8.5.1.(e)).</w:t>
                      </w:r>
                      <w:r w:rsidRPr="009D6262">
                        <w:t xml:space="preserve"> </w:t>
                      </w:r>
                    </w:p>
                    <w:p w14:paraId="228DFFF0" w14:textId="77777777" w:rsidR="000E4668" w:rsidRDefault="000E4668" w:rsidP="000E4668">
                      <w:pPr>
                        <w:tabs>
                          <w:tab w:val="left" w:pos="8647"/>
                        </w:tabs>
                        <w:ind w:right="78"/>
                        <w:jc w:val="both"/>
                        <w:rPr>
                          <w:highlight w:val="lightGray"/>
                        </w:rPr>
                      </w:pPr>
                      <w:r w:rsidRPr="00220227">
                        <w:rPr>
                          <w:highlight w:val="lightGray"/>
                        </w:rPr>
                        <w:t xml:space="preserve">Reţineţi că pentru programele de cercetare se aplică reguli diferite privind cheltuielile indirecte, consultaţi Ghidul pentru Programele de Cercetare. </w:t>
                      </w:r>
                    </w:p>
                    <w:p w14:paraId="3CA059BA" w14:textId="77777777" w:rsidR="000E4668" w:rsidRPr="00220227" w:rsidRDefault="000E4668" w:rsidP="000E4668">
                      <w:pPr>
                        <w:tabs>
                          <w:tab w:val="left" w:pos="8647"/>
                        </w:tabs>
                        <w:ind w:right="78"/>
                        <w:jc w:val="both"/>
                        <w:rPr>
                          <w:highlight w:val="lightGray"/>
                        </w:rPr>
                      </w:pPr>
                    </w:p>
                    <w:p w14:paraId="6E9F0F9B" w14:textId="77777777" w:rsidR="000E4668" w:rsidRDefault="000E4668" w:rsidP="000E4668"/>
                  </w:txbxContent>
                </v:textbox>
                <w10:wrap type="square"/>
              </v:shape>
            </w:pict>
          </mc:Fallback>
        </mc:AlternateContent>
      </w:r>
      <w:r w:rsidRPr="00E332F9">
        <w:rPr>
          <w:rFonts w:ascii="Arial" w:hAnsi="Arial" w:cs="Arial"/>
        </w:rPr>
        <w:t>4. Plaţile intermediare se vor face pe baza [</w:t>
      </w:r>
      <w:r w:rsidRPr="00E332F9">
        <w:rPr>
          <w:rFonts w:ascii="Arial" w:hAnsi="Arial" w:cs="Arial"/>
          <w:i/>
        </w:rPr>
        <w:t>specificaţi modul ȋn care Partenerul de Proiect va face solicitările de plată către Promotorul de Proiect şi dacă se utilizează un model ȋn acest sens. Ȋn acest caz, modelul ar trebui să fie ataşat la Acordul de Parteneriat. Dacă nu este prevăzut niciun model, atunci această dispoziţie ar trebui să precizeze, cât mai detaliat, conţinutul cererilor de plată</w:t>
      </w:r>
      <w:r w:rsidRPr="00E332F9">
        <w:rPr>
          <w:rFonts w:ascii="Arial" w:hAnsi="Arial" w:cs="Arial"/>
        </w:rPr>
        <w:t>]. Cererile de plată vor fi transmise Promotorului de Proiect [</w:t>
      </w:r>
      <w:r w:rsidRPr="00E332F9">
        <w:rPr>
          <w:rFonts w:ascii="Arial" w:hAnsi="Arial" w:cs="Arial"/>
          <w:i/>
        </w:rPr>
        <w:t>specificaţi frecvenţa lunară sau anumite termene limită]</w:t>
      </w:r>
      <w:r w:rsidRPr="00E332F9">
        <w:rPr>
          <w:rFonts w:ascii="Arial" w:hAnsi="Arial" w:cs="Arial"/>
        </w:rPr>
        <w:t>, ȋmpreună cu o confirmare din partea [</w:t>
      </w:r>
      <w:r w:rsidRPr="00E332F9">
        <w:rPr>
          <w:rFonts w:ascii="Arial" w:hAnsi="Arial" w:cs="Arial"/>
          <w:i/>
        </w:rPr>
        <w:t>persoana responsabilă aparţinând Partenerului de Proiect, de ex. Manager de Proiect</w:t>
      </w:r>
      <w:r w:rsidRPr="00E332F9">
        <w:rPr>
          <w:rFonts w:ascii="Arial" w:hAnsi="Arial" w:cs="Arial"/>
        </w:rPr>
        <w:t>] conform căreia cheltuielile solicitate sunt ȋn conformitate cu principiile şi regulile stabilite ȋn prezentul Acord.</w:t>
      </w:r>
    </w:p>
    <w:p w14:paraId="3664340B" w14:textId="77777777" w:rsidR="000E4668" w:rsidRPr="00E332F9" w:rsidRDefault="000E4668" w:rsidP="000E4668">
      <w:pPr>
        <w:jc w:val="both"/>
        <w:rPr>
          <w:rFonts w:ascii="Arial" w:hAnsi="Arial" w:cs="Arial"/>
        </w:rPr>
      </w:pPr>
      <w:r w:rsidRPr="00E332F9">
        <w:rPr>
          <w:rFonts w:ascii="Arial" w:hAnsi="Arial" w:cs="Arial"/>
        </w:rPr>
        <w:t>5. Plăţile intermediare către Partenerul de Proiect se vor face, ȋn conformitate cu Articolul [</w:t>
      </w:r>
      <w:r w:rsidRPr="00E332F9">
        <w:rPr>
          <w:rFonts w:ascii="Arial" w:hAnsi="Arial" w:cs="Arial"/>
          <w:i/>
        </w:rPr>
        <w:t>dacă este cazul: dispoziţie referitoare la verificarea cheltuielilor Partenerului de către Promotorul de Proiect]</w:t>
      </w:r>
      <w:r w:rsidRPr="00E332F9">
        <w:rPr>
          <w:rFonts w:ascii="Arial" w:hAnsi="Arial" w:cs="Arial"/>
        </w:rPr>
        <w:t>, ȋn termen de [</w:t>
      </w:r>
      <w:r w:rsidRPr="00E332F9">
        <w:rPr>
          <w:rFonts w:ascii="Arial" w:hAnsi="Arial" w:cs="Arial"/>
          <w:i/>
        </w:rPr>
        <w:t>număr de zile lucrătoare de la primirea cererii de plată a Partenerului sau, ȋn cazul ȋn care ȋn paragraful 3 sunt specificate termene, datele la care Promotorul de Proiect va transfera sumele.</w:t>
      </w:r>
      <w:r w:rsidRPr="00E332F9">
        <w:rPr>
          <w:rFonts w:ascii="Arial" w:hAnsi="Arial" w:cs="Arial"/>
        </w:rPr>
        <w:t>] [</w:t>
      </w:r>
      <w:r w:rsidRPr="00E332F9">
        <w:rPr>
          <w:rFonts w:ascii="Arial" w:hAnsi="Arial" w:cs="Arial"/>
          <w:i/>
        </w:rPr>
        <w:t>Trebuie să</w:t>
      </w:r>
      <w:r w:rsidRPr="00E332F9">
        <w:rPr>
          <w:rFonts w:ascii="Arial" w:hAnsi="Arial" w:cs="Arial"/>
        </w:rPr>
        <w:t xml:space="preserve"> a</w:t>
      </w:r>
      <w:r w:rsidRPr="00E332F9">
        <w:rPr>
          <w:rFonts w:ascii="Arial" w:hAnsi="Arial" w:cs="Arial"/>
          <w:i/>
        </w:rPr>
        <w:t>veţi ȋn vedere includerea unei dispoziţii referitoare la consecinţele oricăror ȋntârzieri ȋn transmiterea cererilor de plată de către Partenerul de Proiect</w:t>
      </w:r>
      <w:r w:rsidRPr="00E332F9">
        <w:rPr>
          <w:rFonts w:ascii="Arial" w:hAnsi="Arial" w:cs="Arial"/>
        </w:rPr>
        <w:t xml:space="preserve">]. </w:t>
      </w:r>
    </w:p>
    <w:p w14:paraId="3D2D62F0" w14:textId="77777777" w:rsidR="000E4668" w:rsidRPr="00E332F9" w:rsidRDefault="000E4668" w:rsidP="000E4668">
      <w:pPr>
        <w:jc w:val="both"/>
        <w:rPr>
          <w:rFonts w:ascii="Arial" w:hAnsi="Arial" w:cs="Arial"/>
        </w:rPr>
      </w:pPr>
      <w:r w:rsidRPr="00E332F9">
        <w:rPr>
          <w:rFonts w:ascii="Arial" w:hAnsi="Arial" w:cs="Arial"/>
        </w:rPr>
        <w:t>6. Plata soldului final se va face [</w:t>
      </w:r>
      <w:r w:rsidRPr="00E332F9">
        <w:rPr>
          <w:rFonts w:ascii="Arial" w:hAnsi="Arial" w:cs="Arial"/>
          <w:i/>
        </w:rPr>
        <w:t>specificaţi detaliile</w:t>
      </w:r>
      <w:r w:rsidRPr="00E332F9">
        <w:rPr>
          <w:rFonts w:ascii="Arial" w:hAnsi="Arial" w:cs="Arial"/>
        </w:rPr>
        <w:t>].</w:t>
      </w:r>
    </w:p>
    <w:p w14:paraId="11395BF8" w14:textId="77777777" w:rsidR="000E4668" w:rsidRPr="00E332F9" w:rsidRDefault="000E4668" w:rsidP="000E4668">
      <w:pPr>
        <w:ind w:right="-64"/>
        <w:jc w:val="both"/>
        <w:rPr>
          <w:rFonts w:ascii="Arial" w:hAnsi="Arial" w:cs="Arial"/>
        </w:rPr>
      </w:pPr>
      <w:r w:rsidRPr="00E332F9">
        <w:rPr>
          <w:rFonts w:ascii="Arial" w:hAnsi="Arial" w:cs="Arial"/>
          <w:noProof/>
          <w:highlight w:val="lightGray"/>
          <w:lang w:val="en-GB" w:eastAsia="en-GB"/>
        </w:rPr>
        <w:lastRenderedPageBreak/>
        <mc:AlternateContent>
          <mc:Choice Requires="wps">
            <w:drawing>
              <wp:anchor distT="45720" distB="45720" distL="114300" distR="114300" simplePos="0" relativeHeight="251668480" behindDoc="0" locked="0" layoutInCell="1" allowOverlap="1" wp14:anchorId="50E41636" wp14:editId="5934E7BD">
                <wp:simplePos x="0" y="0"/>
                <wp:positionH relativeFrom="column">
                  <wp:posOffset>16510</wp:posOffset>
                </wp:positionH>
                <wp:positionV relativeFrom="paragraph">
                  <wp:posOffset>483870</wp:posOffset>
                </wp:positionV>
                <wp:extent cx="5562600" cy="17049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04975"/>
                        </a:xfrm>
                        <a:prstGeom prst="rect">
                          <a:avLst/>
                        </a:prstGeom>
                        <a:solidFill>
                          <a:srgbClr val="FFFFFF"/>
                        </a:solidFill>
                        <a:ln w="9525">
                          <a:solidFill>
                            <a:srgbClr val="000000"/>
                          </a:solidFill>
                          <a:miter lim="800000"/>
                          <a:headEnd/>
                          <a:tailEnd/>
                        </a:ln>
                      </wps:spPr>
                      <wps:txbx>
                        <w:txbxContent>
                          <w:p w14:paraId="501800B7" w14:textId="77777777" w:rsidR="000E4668" w:rsidRDefault="000E4668" w:rsidP="000E4668">
                            <w:pPr>
                              <w:ind w:right="-64"/>
                              <w:jc w:val="both"/>
                              <w:rPr>
                                <w:highlight w:val="lightGray"/>
                              </w:rPr>
                            </w:pPr>
                            <w:r>
                              <w:rPr>
                                <w:highlight w:val="lightGray"/>
                              </w:rPr>
                              <w:t>Furnizarea fondurilor către Partenerul de Proiect se va face, ȋn mod normal, ȋn moneda locală a statului beneficiar sau ȋn euro, ȋn unele cazuri. Moneda de raportare a cheltuielilor suportate va fi stabilită de Operatorul de Program şi, ȋn mod normal, va fi moneda locală a statului beneficiar, dacă nu se decide altfel. Cursul de schimb pentru stabilirea cheltuielilor efectuate ȋn moneda locală va fi stabilit de Operatorul de Program. Aceasta va urma ȋn mod normal o metodologie prin care cheltuielile suportate de partener, ȋn orice altă monedă, vor fi convertite ȋn moneda de raportare corespunzător cursului valutar valabil, ȋnregistrat de Banca Centrală Europeană, valabil ȋn ziua/luna ȋn care a fost efectuată cheltuiala.</w:t>
                            </w:r>
                          </w:p>
                          <w:p w14:paraId="43E04EA3" w14:textId="77777777" w:rsidR="000E4668" w:rsidRPr="002A5A3E" w:rsidRDefault="000E4668" w:rsidP="000E4668">
                            <w:pPr>
                              <w:ind w:right="-64"/>
                              <w:jc w:val="both"/>
                              <w:rPr>
                                <w:highlight w:val="lightGray"/>
                              </w:rPr>
                            </w:pPr>
                            <w:r>
                              <w:rPr>
                                <w:highlight w:val="lightGray"/>
                              </w:rPr>
                              <w:t xml:space="preserve">Prezentul Acord trebuie să precizeze enitatea care va suporta riscul cursului de schimb. </w:t>
                            </w:r>
                          </w:p>
                          <w:p w14:paraId="0F359B1C"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E41636" id="_x0000_s1033" type="#_x0000_t202" style="position:absolute;left:0;text-align:left;margin-left:1.3pt;margin-top:38.1pt;width:438pt;height:13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">
                <v:textbox>
                  <w:txbxContent>
                    <w:p w14:paraId="501800B7" w14:textId="77777777" w:rsidR="000E4668" w:rsidRDefault="000E4668" w:rsidP="000E4668">
                      <w:pPr>
                        <w:ind w:right="-64"/>
                        <w:jc w:val="both"/>
                        <w:rPr>
                          <w:highlight w:val="lightGray"/>
                        </w:rPr>
                      </w:pPr>
                      <w:r>
                        <w:rPr>
                          <w:highlight w:val="lightGray"/>
                        </w:rPr>
                        <w:t>Furnizarea fondurilor către Partenerul de Proiect se va face, ȋn mod normal, ȋn moneda locală a statului beneficiar sau ȋn euro, ȋn unele cazuri. Moneda de raportare a cheltuielilor suportate va fi stabilită de Operatorul de Program şi, ȋn mod normal, va fi moneda locală a statului beneficiar, dacă nu se decide altfel. Cursul de schimb pentru stabilirea cheltuielilor efectuate ȋn moneda locală va fi stabilit de Operatorul de Program. Aceasta va urma ȋn mod normal o metodologie prin care cheltuielile suportate de partener, ȋn orice altă monedă, vor fi convertite ȋn moneda de raportare corespunzător cursului valutar valabil, ȋnregistrat de Banca Centrală Europeană, valabil ȋn ziua/luna ȋn care a fost efectuată cheltuiala.</w:t>
                      </w:r>
                    </w:p>
                    <w:p w14:paraId="43E04EA3" w14:textId="77777777" w:rsidR="000E4668" w:rsidRPr="002A5A3E" w:rsidRDefault="000E4668" w:rsidP="000E4668">
                      <w:pPr>
                        <w:ind w:right="-64"/>
                        <w:jc w:val="both"/>
                        <w:rPr>
                          <w:highlight w:val="lightGray"/>
                        </w:rPr>
                      </w:pPr>
                      <w:r>
                        <w:rPr>
                          <w:highlight w:val="lightGray"/>
                        </w:rPr>
                        <w:t xml:space="preserve">Prezentul Acord trebuie să precizeze enitatea care va suporta riscul cursului de schimb. </w:t>
                      </w:r>
                    </w:p>
                    <w:p w14:paraId="0F359B1C" w14:textId="77777777" w:rsidR="000E4668" w:rsidRDefault="000E4668" w:rsidP="000E4668"/>
                  </w:txbxContent>
                </v:textbox>
                <w10:wrap type="square"/>
              </v:shape>
            </w:pict>
          </mc:Fallback>
        </mc:AlternateContent>
      </w:r>
      <w:r w:rsidRPr="00E332F9">
        <w:rPr>
          <w:rFonts w:ascii="Arial" w:hAnsi="Arial" w:cs="Arial"/>
        </w:rPr>
        <w:t>7. Toate sumele sunt exprimate ȋn [</w:t>
      </w:r>
      <w:r w:rsidRPr="00E332F9">
        <w:rPr>
          <w:rFonts w:ascii="Arial" w:hAnsi="Arial" w:cs="Arial"/>
          <w:i/>
        </w:rPr>
        <w:t>specificaţi moneda aplicabilă</w:t>
      </w:r>
      <w:r w:rsidRPr="00E332F9">
        <w:rPr>
          <w:rFonts w:ascii="Arial" w:hAnsi="Arial" w:cs="Arial"/>
        </w:rPr>
        <w:t>].</w:t>
      </w:r>
    </w:p>
    <w:p w14:paraId="6089F735" w14:textId="77777777" w:rsidR="000E4668" w:rsidRPr="00E332F9" w:rsidRDefault="000E4668" w:rsidP="000E4668">
      <w:pPr>
        <w:ind w:right="-64"/>
        <w:jc w:val="both"/>
        <w:rPr>
          <w:rFonts w:ascii="Arial" w:hAnsi="Arial" w:cs="Arial"/>
        </w:rPr>
      </w:pPr>
      <w:r w:rsidRPr="00E332F9">
        <w:rPr>
          <w:rFonts w:ascii="Arial" w:hAnsi="Arial" w:cs="Arial"/>
        </w:rPr>
        <w:t>8. Plăţile către Partenerul de Proiect se vor efectua ȋn contul bancar al Partenerului de Proiect, exprimate ȋn [</w:t>
      </w:r>
      <w:r w:rsidRPr="00E332F9">
        <w:rPr>
          <w:rFonts w:ascii="Arial" w:hAnsi="Arial" w:cs="Arial"/>
          <w:i/>
        </w:rPr>
        <w:t>specificaţi moneda</w:t>
      </w:r>
      <w:r w:rsidRPr="00E332F9">
        <w:rPr>
          <w:rFonts w:ascii="Arial" w:hAnsi="Arial" w:cs="Arial"/>
        </w:rPr>
        <w:t>], identificat după cum urmează:</w:t>
      </w:r>
    </w:p>
    <w:p w14:paraId="27DD9C59" w14:textId="77777777" w:rsidR="000E4668" w:rsidRPr="00E332F9" w:rsidRDefault="000E4668" w:rsidP="000E4668">
      <w:pPr>
        <w:ind w:right="-64"/>
        <w:jc w:val="both"/>
        <w:rPr>
          <w:rFonts w:ascii="Arial" w:hAnsi="Arial" w:cs="Arial"/>
        </w:rPr>
      </w:pPr>
      <w:r w:rsidRPr="00E332F9">
        <w:rPr>
          <w:rFonts w:ascii="Arial" w:hAnsi="Arial" w:cs="Arial"/>
        </w:rPr>
        <w:t>[</w:t>
      </w:r>
      <w:r w:rsidRPr="00E332F9">
        <w:rPr>
          <w:rFonts w:ascii="Arial" w:hAnsi="Arial" w:cs="Arial"/>
          <w:i/>
        </w:rPr>
        <w:t>specificaţi detaliile contului bancar al Partenerului de Proiect: numele băncii, adresa completă a sucursalei, denumirea exactă a titularului contului, numărul complet al contului, inclusiv codurile IBAN şi BIC/Swift</w:t>
      </w:r>
      <w:r w:rsidRPr="00E332F9">
        <w:rPr>
          <w:rFonts w:ascii="Arial" w:hAnsi="Arial" w:cs="Arial"/>
        </w:rPr>
        <w:t xml:space="preserve">]. </w:t>
      </w:r>
    </w:p>
    <w:p w14:paraId="7BC3D1FA" w14:textId="77777777" w:rsidR="000E4668" w:rsidRPr="00E332F9" w:rsidRDefault="000E4668" w:rsidP="000E4668">
      <w:pPr>
        <w:jc w:val="both"/>
        <w:rPr>
          <w:rFonts w:ascii="Arial" w:hAnsi="Arial" w:cs="Arial"/>
        </w:rPr>
      </w:pPr>
      <w:r w:rsidRPr="00E332F9">
        <w:rPr>
          <w:rFonts w:ascii="Arial" w:hAnsi="Arial" w:cs="Arial"/>
        </w:rPr>
        <w:t xml:space="preserve">9. Plăţile vor fi considerate a fi fost efectuate la data debitării contului Promotorului de Proiect.  </w:t>
      </w:r>
    </w:p>
    <w:p w14:paraId="225B673F" w14:textId="77777777" w:rsidR="000E4668" w:rsidRPr="00E332F9" w:rsidRDefault="000E4668" w:rsidP="000E4668">
      <w:pPr>
        <w:jc w:val="both"/>
        <w:rPr>
          <w:rFonts w:ascii="Arial" w:hAnsi="Arial" w:cs="Arial"/>
          <w:b/>
          <w:u w:val="single"/>
        </w:rPr>
      </w:pPr>
      <w:r w:rsidRPr="00E332F9">
        <w:rPr>
          <w:rFonts w:ascii="Arial" w:hAnsi="Arial" w:cs="Arial"/>
          <w:b/>
          <w:u w:val="single"/>
        </w:rPr>
        <w:t xml:space="preserve">Articolul 8 – Dovada cheltuielilor </w:t>
      </w:r>
    </w:p>
    <w:p w14:paraId="2794A671" w14:textId="77777777" w:rsidR="000E4668" w:rsidRPr="00E332F9" w:rsidRDefault="000E4668" w:rsidP="000E4668">
      <w:pPr>
        <w:jc w:val="both"/>
        <w:rPr>
          <w:rFonts w:ascii="Arial" w:hAnsi="Arial" w:cs="Arial"/>
        </w:rPr>
      </w:pPr>
      <w:r w:rsidRPr="00E332F9">
        <w:rPr>
          <w:rFonts w:ascii="Arial" w:hAnsi="Arial" w:cs="Arial"/>
        </w:rPr>
        <w:t xml:space="preserve">1. Costurile suportate de Partenerul de Proiect vor fi justificate prin facturi achitate sau, alternativ, prin documente contabile cu valoare probatorie echivalentă. </w:t>
      </w:r>
    </w:p>
    <w:p w14:paraId="0CC20CA1" w14:textId="77777777" w:rsidR="000E4668" w:rsidRPr="00E332F9" w:rsidRDefault="000E4668" w:rsidP="000E4668">
      <w:pPr>
        <w:jc w:val="both"/>
        <w:rPr>
          <w:rFonts w:ascii="Arial" w:hAnsi="Arial" w:cs="Arial"/>
        </w:rPr>
      </w:pPr>
      <w:r w:rsidRPr="00E332F9">
        <w:rPr>
          <w:rFonts w:ascii="Arial" w:hAnsi="Arial" w:cs="Arial"/>
        </w:rPr>
        <w:t>2. Dovada cheltuielilor va fi furnizată Promotorului de Proiect de către Partenerul de Proiect ȋn măsura necesară pentru ca Promotorul de Proiect să-şi respecte obligaţiile faţă de Operatorul de Program.</w:t>
      </w:r>
    </w:p>
    <w:p w14:paraId="0B6B2C39" w14:textId="77777777" w:rsidR="000E4668" w:rsidRPr="00E332F9" w:rsidRDefault="000E4668" w:rsidP="000E4668">
      <w:pPr>
        <w:widowControl w:val="0"/>
        <w:jc w:val="both"/>
        <w:rPr>
          <w:rFonts w:ascii="Arial" w:hAnsi="Arial" w:cs="Arial"/>
        </w:rPr>
      </w:pPr>
      <w:r w:rsidRPr="00E332F9">
        <w:rPr>
          <w:rFonts w:ascii="Arial" w:hAnsi="Arial" w:cs="Arial"/>
          <w:noProof/>
          <w:highlight w:val="lightGray"/>
          <w:lang w:val="en-GB" w:eastAsia="en-GB"/>
        </w:rPr>
        <w:lastRenderedPageBreak/>
        <mc:AlternateContent>
          <mc:Choice Requires="wps">
            <w:drawing>
              <wp:anchor distT="45720" distB="45720" distL="114300" distR="114300" simplePos="0" relativeHeight="251669504" behindDoc="0" locked="0" layoutInCell="1" allowOverlap="1" wp14:anchorId="5DAB1A7F" wp14:editId="08245601">
                <wp:simplePos x="0" y="0"/>
                <wp:positionH relativeFrom="column">
                  <wp:posOffset>82550</wp:posOffset>
                </wp:positionH>
                <wp:positionV relativeFrom="paragraph">
                  <wp:posOffset>515273</wp:posOffset>
                </wp:positionV>
                <wp:extent cx="5600700" cy="4404995"/>
                <wp:effectExtent l="0" t="0" r="19050"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404995"/>
                        </a:xfrm>
                        <a:prstGeom prst="rect">
                          <a:avLst/>
                        </a:prstGeom>
                        <a:solidFill>
                          <a:srgbClr val="FFFFFF"/>
                        </a:solidFill>
                        <a:ln w="9525">
                          <a:solidFill>
                            <a:srgbClr val="000000"/>
                          </a:solidFill>
                          <a:miter lim="800000"/>
                          <a:headEnd/>
                          <a:tailEnd/>
                        </a:ln>
                      </wps:spPr>
                      <wps:txbx>
                        <w:txbxContent>
                          <w:p w14:paraId="1C2B71B6" w14:textId="77777777" w:rsidR="000E4668" w:rsidRDefault="000E4668" w:rsidP="000E4668">
                            <w:pPr>
                              <w:jc w:val="both"/>
                              <w:rPr>
                                <w:highlight w:val="lightGray"/>
                              </w:rPr>
                            </w:pPr>
                            <w:r>
                              <w:rPr>
                                <w:highlight w:val="lightGray"/>
                              </w:rPr>
                              <w:t xml:space="preserve">Costurile suportate de Promotorul sau Partenerul de Proiect vor fi justificate prin facturi achitate sau, alternativ, prin documente contabile cu valoare probatorie echivalentă (Articolul 8.12.1 din Regulament). Un raport de audit sau un raport al unui funcţionar public competent va fi, de asemenea, acceptat ca dovadă suficientă a cheltuielilor suportate pentru partenerii de proiect a căror locaţie principală se află ȋn afara Statului Beneficiar, conform alineatelor 3 şi 4 ale Articolului 8.12. Aceste rapoarte sunt destinate a facilita dovada cheltuielilor; cu toate acestea, ȋn cazul parteneriatelor care nu implică cheltuieli semnificative din partea partenerului, este ȋntotdeauna posibil (şi poate fi mai simplu) să se furnizeze documente justificative originale (de ex. facturi achitate, extrase din statele de plată, etc.). Dacă este aleasă această opţiune, este important să se precizeze de la ȋnceput dacă acestea trebuie traduse ȋn limba naţională a promotorului. </w:t>
                            </w:r>
                          </w:p>
                          <w:p w14:paraId="49B6179A" w14:textId="77777777" w:rsidR="000E4668" w:rsidRDefault="000E4668" w:rsidP="000E4668">
                            <w:pPr>
                              <w:jc w:val="both"/>
                              <w:rPr>
                                <w:highlight w:val="lightGray"/>
                              </w:rPr>
                            </w:pPr>
                            <w:r>
                              <w:rPr>
                                <w:highlight w:val="lightGray"/>
                              </w:rPr>
                              <w:t xml:space="preserve">Când se optează pentru raport, trebuie să fiţi conştienţi că, suma plătită pentru obţinerea raportului este considerată cheltuială eligibilă şi, prin urmare, trebuie inclusă ȋn alocarea bugetară pentru partener. </w:t>
                            </w:r>
                          </w:p>
                          <w:p w14:paraId="69B44988" w14:textId="77777777" w:rsidR="000E4668" w:rsidRPr="00EE18C7" w:rsidRDefault="000E4668" w:rsidP="000E4668">
                            <w:pPr>
                              <w:jc w:val="both"/>
                              <w:rPr>
                                <w:highlight w:val="lightGray"/>
                              </w:rPr>
                            </w:pPr>
                            <w:r>
                              <w:rPr>
                                <w:highlight w:val="lightGray"/>
                              </w:rPr>
                              <w:t xml:space="preserve">Reţineţi că acest lucru nu ȋnseamnă neapărat că toate aceste documente contabile (dovada cheltuielilor) trebuie transmise de fiecare dată când se transmite o cerere de plată. Regulamentul nu impune ca 100% din dovada cheltuielilor sa fie transmisă Operatorului de Program. Regulamentul solicită Operatorului de Program să stabilească sisteme şi mecanisme de control care să asigure un </w:t>
                            </w:r>
                            <w:r>
                              <w:rPr>
                                <w:i/>
                                <w:highlight w:val="lightGray"/>
                              </w:rPr>
                              <w:t xml:space="preserve">nivel suficient de control </w:t>
                            </w:r>
                            <w:r>
                              <w:rPr>
                                <w:highlight w:val="lightGray"/>
                              </w:rPr>
                              <w:t xml:space="preserve">asupra cheltuielilor suportate de Promotorii şi Partenerii de Proiect. Dacă este aleasă, această opţiune ar trebui aliniată la sistemul de a face dovada cheltuielilor, aplicabil cheltuielilor suportate de Promotorul de Proiect. Regulamentul prevede o abordare prin care ar trebui considerat suficient faptul că Partenerul poate pune la dispoziţie documentele contabile originale (dovada cheltuielilor) atunci când i se solicită acest lucru, de ex. ȋn cazul unei vizite de monitorizare sau al unui audit. Aceste aspecte trebuie reglementate ȋn Acord, cât mai detaliat cu putinţă.   </w:t>
                            </w:r>
                          </w:p>
                          <w:p w14:paraId="4475D766"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DAB1A7F" id="_x0000_s1034" type="#_x0000_t202" style="position:absolute;left:0;text-align:left;margin-left:6.5pt;margin-top:40.55pt;width:441pt;height:346.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">
                <v:textbox>
                  <w:txbxContent>
                    <w:p w14:paraId="1C2B71B6" w14:textId="77777777" w:rsidR="000E4668" w:rsidRDefault="000E4668" w:rsidP="000E4668">
                      <w:pPr>
                        <w:jc w:val="both"/>
                        <w:rPr>
                          <w:highlight w:val="lightGray"/>
                        </w:rPr>
                      </w:pPr>
                      <w:r>
                        <w:rPr>
                          <w:highlight w:val="lightGray"/>
                        </w:rPr>
                        <w:t xml:space="preserve">Costurile suportate de Promotorul sau Partenerul de Proiect vor fi justificate prin facturi achitate sau, alternativ, prin documente contabile cu valoare probatorie echivalentă (Articolul 8.12.1 din Regulament). Un raport de audit sau un raport al unui funcţionar public competent va fi, de asemenea, acceptat ca dovadă suficientă a cheltuielilor suportate pentru partenerii de proiect a căror locaţie principală se află ȋn afara Statului Beneficiar, conform alineatelor 3 şi 4 ale Articolului 8.12. Aceste rapoarte sunt destinate a facilita dovada cheltuielilor; cu toate acestea, ȋn cazul parteneriatelor care nu implică cheltuieli semnificative din partea partenerului, este ȋntotdeauna posibil (şi poate fi mai simplu) să se furnizeze documente justificative originale (de ex. facturi achitate, extrase din statele de plată, etc.). Dacă este aleasă această opţiune, este important să se precizeze de la ȋnceput dacă acestea trebuie traduse ȋn limba naţională a promotorului. </w:t>
                      </w:r>
                    </w:p>
                    <w:p w14:paraId="49B6179A" w14:textId="77777777" w:rsidR="000E4668" w:rsidRDefault="000E4668" w:rsidP="000E4668">
                      <w:pPr>
                        <w:jc w:val="both"/>
                        <w:rPr>
                          <w:highlight w:val="lightGray"/>
                        </w:rPr>
                      </w:pPr>
                      <w:r>
                        <w:rPr>
                          <w:highlight w:val="lightGray"/>
                        </w:rPr>
                        <w:t xml:space="preserve">Când se optează pentru raport, trebuie să fiţi conştienţi că, suma plătită pentru obţinerea raportului este considerată cheltuială eligibilă şi, prin urmare, trebuie inclusă ȋn alocarea bugetară pentru partener. </w:t>
                      </w:r>
                    </w:p>
                    <w:p w14:paraId="69B44988" w14:textId="77777777" w:rsidR="000E4668" w:rsidRPr="00EE18C7" w:rsidRDefault="000E4668" w:rsidP="000E4668">
                      <w:pPr>
                        <w:jc w:val="both"/>
                        <w:rPr>
                          <w:highlight w:val="lightGray"/>
                        </w:rPr>
                      </w:pPr>
                      <w:r>
                        <w:rPr>
                          <w:highlight w:val="lightGray"/>
                        </w:rPr>
                        <w:t xml:space="preserve">Reţineţi că acest lucru nu ȋnseamnă neapărat că toate aceste documente contabile (dovada cheltuielilor) trebuie transmise de fiecare dată când se transmite o cerere de plată. Regulamentul nu impune ca 100% din dovada cheltuielilor sa fie transmisă Operatorului de Program. Regulamentul solicită Operatorului de Program să stabilească sisteme şi mecanisme de control care să asigure un </w:t>
                      </w:r>
                      <w:r>
                        <w:rPr>
                          <w:i/>
                          <w:highlight w:val="lightGray"/>
                        </w:rPr>
                        <w:t xml:space="preserve">nivel suficient de control </w:t>
                      </w:r>
                      <w:r>
                        <w:rPr>
                          <w:highlight w:val="lightGray"/>
                        </w:rPr>
                        <w:t xml:space="preserve">asupra cheltuielilor suportate de Promotorii şi Partenerii de Proiect. Dacă este aleasă, această opţiune ar trebui aliniată la sistemul de a face dovada cheltuielilor, aplicabil cheltuielilor suportate de Promotorul de Proiect. Regulamentul prevede o abordare prin care ar trebui considerat suficient faptul că Partenerul poate pune la dispoziţie documentele contabile originale (dovada cheltuielilor) atunci când i se solicită acest lucru, de ex. ȋn cazul unei vizite de monitorizare sau al unui audit. Aceste aspecte trebuie reglementate ȋn Acord, cât mai detaliat cu putinţă.   </w:t>
                      </w:r>
                    </w:p>
                    <w:p w14:paraId="4475D766" w14:textId="77777777" w:rsidR="000E4668" w:rsidRDefault="000E4668" w:rsidP="000E4668"/>
                  </w:txbxContent>
                </v:textbox>
                <w10:wrap type="square"/>
              </v:shape>
            </w:pict>
          </mc:Fallback>
        </mc:AlternateContent>
      </w:r>
      <w:r w:rsidRPr="00E332F9">
        <w:rPr>
          <w:rFonts w:ascii="Arial" w:hAnsi="Arial" w:cs="Arial"/>
        </w:rPr>
        <w:t>3. Atunci când este necesar, dovada cheltuielilor va avea următoarea formă:  [</w:t>
      </w:r>
      <w:r w:rsidRPr="00E332F9">
        <w:rPr>
          <w:rFonts w:ascii="Arial" w:hAnsi="Arial" w:cs="Arial"/>
          <w:i/>
        </w:rPr>
        <w:t>vezi mai jos diferite opţiuni</w:t>
      </w:r>
      <w:r w:rsidRPr="00E332F9">
        <w:rPr>
          <w:rFonts w:ascii="Arial" w:hAnsi="Arial" w:cs="Arial"/>
        </w:rPr>
        <w:t>].</w:t>
      </w:r>
    </w:p>
    <w:p w14:paraId="298C2EDF" w14:textId="77777777" w:rsidR="000E4668" w:rsidRPr="00E332F9" w:rsidRDefault="000E4668" w:rsidP="000E4668">
      <w:pPr>
        <w:jc w:val="both"/>
        <w:rPr>
          <w:rFonts w:ascii="Arial" w:hAnsi="Arial" w:cs="Arial"/>
        </w:rPr>
      </w:pPr>
      <w:r w:rsidRPr="00E332F9">
        <w:rPr>
          <w:rFonts w:ascii="Arial" w:hAnsi="Arial" w:cs="Arial"/>
        </w:rPr>
        <w:t>4. Cheltuielile indirecte solicitate prin aplicarea unei rate forfetare nu trebuie să fie justificate prin documente contabile.</w:t>
      </w:r>
    </w:p>
    <w:p w14:paraId="01EEE247" w14:textId="77777777" w:rsidR="000E4668" w:rsidRPr="00E332F9" w:rsidRDefault="000E4668" w:rsidP="000E4668">
      <w:pPr>
        <w:pStyle w:val="Heading2"/>
        <w:tabs>
          <w:tab w:val="left" w:pos="1026"/>
        </w:tabs>
        <w:ind w:left="-57"/>
        <w:jc w:val="both"/>
        <w:rPr>
          <w:rFonts w:ascii="Arial" w:hAnsi="Arial" w:cs="Arial"/>
          <w:sz w:val="22"/>
          <w:szCs w:val="22"/>
          <w:u w:val="single"/>
        </w:rPr>
      </w:pPr>
    </w:p>
    <w:p w14:paraId="446B7949" w14:textId="77777777" w:rsidR="000E4668" w:rsidRPr="00E332F9" w:rsidRDefault="000E4668" w:rsidP="000E4668">
      <w:pPr>
        <w:pStyle w:val="Heading2"/>
        <w:tabs>
          <w:tab w:val="left" w:pos="1026"/>
        </w:tabs>
        <w:ind w:left="-57"/>
        <w:jc w:val="both"/>
        <w:rPr>
          <w:rFonts w:ascii="Arial" w:hAnsi="Arial" w:cs="Arial"/>
          <w:sz w:val="22"/>
          <w:szCs w:val="22"/>
          <w:u w:val="single"/>
        </w:rPr>
      </w:pPr>
      <w:r w:rsidRPr="00E332F9">
        <w:rPr>
          <w:rFonts w:ascii="Arial" w:hAnsi="Arial" w:cs="Arial"/>
          <w:noProof/>
          <w:sz w:val="22"/>
          <w:szCs w:val="22"/>
          <w:lang w:val="en-GB" w:eastAsia="en-GB"/>
        </w:rPr>
        <mc:AlternateContent>
          <mc:Choice Requires="wps">
            <w:drawing>
              <wp:anchor distT="45720" distB="45720" distL="114300" distR="114300" simplePos="0" relativeHeight="251670528" behindDoc="0" locked="0" layoutInCell="1" allowOverlap="1" wp14:anchorId="75040BFF" wp14:editId="374D3936">
                <wp:simplePos x="0" y="0"/>
                <wp:positionH relativeFrom="column">
                  <wp:posOffset>-31115</wp:posOffset>
                </wp:positionH>
                <wp:positionV relativeFrom="paragraph">
                  <wp:posOffset>326390</wp:posOffset>
                </wp:positionV>
                <wp:extent cx="5562600" cy="7715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1525"/>
                        </a:xfrm>
                        <a:prstGeom prst="rect">
                          <a:avLst/>
                        </a:prstGeom>
                        <a:solidFill>
                          <a:srgbClr val="FFFFFF"/>
                        </a:solidFill>
                        <a:ln w="9525">
                          <a:solidFill>
                            <a:srgbClr val="000000"/>
                          </a:solidFill>
                          <a:miter lim="800000"/>
                          <a:headEnd/>
                          <a:tailEnd/>
                        </a:ln>
                      </wps:spPr>
                      <wps:txbx>
                        <w:txbxContent>
                          <w:p w14:paraId="4A35D18E" w14:textId="77777777" w:rsidR="000E4668" w:rsidRDefault="000E4668" w:rsidP="000E4668">
                            <w:pPr>
                              <w:pStyle w:val="Heading2"/>
                              <w:tabs>
                                <w:tab w:val="left" w:pos="1026"/>
                              </w:tabs>
                              <w:jc w:val="both"/>
                              <w:rPr>
                                <w:rFonts w:eastAsiaTheme="minorHAnsi" w:cstheme="minorBidi"/>
                                <w:b/>
                                <w:bCs/>
                                <w:sz w:val="22"/>
                                <w:szCs w:val="22"/>
                                <w:highlight w:val="lightGray"/>
                                <w:lang w:eastAsia="en-US"/>
                              </w:rPr>
                            </w:pPr>
                            <w:r>
                              <w:rPr>
                                <w:rFonts w:eastAsiaTheme="minorHAnsi" w:cstheme="minorBidi"/>
                                <w:sz w:val="22"/>
                                <w:szCs w:val="22"/>
                                <w:highlight w:val="lightGray"/>
                                <w:lang w:eastAsia="en-US"/>
                              </w:rPr>
                              <w:t xml:space="preserve">Această prevedere trebuie să contureze obligaţiile de raportare ale Partenerului de Proiect, inclusiv conţinutul şi frecvenţa raportărilor, precum şi o referire la modele/formulare, dacă există. </w:t>
                            </w:r>
                          </w:p>
                          <w:p w14:paraId="0DB503A4" w14:textId="77777777" w:rsidR="000E4668" w:rsidRPr="00B90BAF" w:rsidRDefault="000E4668" w:rsidP="000E4668">
                            <w:pPr>
                              <w:pStyle w:val="Heading2"/>
                              <w:tabs>
                                <w:tab w:val="left" w:pos="1026"/>
                              </w:tabs>
                              <w:jc w:val="both"/>
                              <w:rPr>
                                <w:rFonts w:eastAsiaTheme="minorHAnsi" w:cstheme="minorBidi"/>
                                <w:b/>
                                <w:bCs/>
                                <w:sz w:val="22"/>
                                <w:szCs w:val="22"/>
                                <w:highlight w:val="lightGray"/>
                                <w:lang w:eastAsia="en-US"/>
                              </w:rPr>
                            </w:pPr>
                            <w:r>
                              <w:rPr>
                                <w:rFonts w:eastAsiaTheme="minorHAnsi" w:cstheme="minorBidi"/>
                                <w:sz w:val="22"/>
                                <w:szCs w:val="22"/>
                                <w:highlight w:val="lightGray"/>
                                <w:lang w:eastAsia="en-US"/>
                              </w:rPr>
                              <w:t xml:space="preserve">Prin această dispoziţie, Promotorul de Proiect se asigură că va primi ȋn timp util toate informaţiile necesare pentru a-şi respecta obligaţiile de raportare faţă de </w:t>
                            </w:r>
                            <w:r w:rsidRPr="00B90BAF">
                              <w:rPr>
                                <w:rFonts w:eastAsiaTheme="minorHAnsi" w:cstheme="minorBidi"/>
                                <w:sz w:val="22"/>
                                <w:szCs w:val="22"/>
                                <w:highlight w:val="lightGray"/>
                                <w:lang w:eastAsia="en-US"/>
                              </w:rPr>
                              <w:t>Operator</w:t>
                            </w:r>
                            <w:r>
                              <w:rPr>
                                <w:rFonts w:eastAsiaTheme="minorHAnsi" w:cstheme="minorBidi"/>
                                <w:sz w:val="22"/>
                                <w:szCs w:val="22"/>
                                <w:highlight w:val="lightGray"/>
                                <w:lang w:eastAsia="en-US"/>
                              </w:rPr>
                              <w:t>ul de Program.</w:t>
                            </w:r>
                          </w:p>
                          <w:p w14:paraId="74594FE4"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040BFF" id="_x0000_s1035" type="#_x0000_t202" style="position:absolute;left:0;text-align:left;margin-left:-2.45pt;margin-top:25.7pt;width:438pt;height:6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">
                <v:textbox>
                  <w:txbxContent>
                    <w:p w14:paraId="4A35D18E" w14:textId="77777777" w:rsidR="000E4668" w:rsidRDefault="000E4668" w:rsidP="000E4668">
                      <w:pPr>
                        <w:pStyle w:val="Heading2"/>
                        <w:tabs>
                          <w:tab w:val="left" w:pos="1026"/>
                        </w:tabs>
                        <w:jc w:val="both"/>
                        <w:rPr>
                          <w:rFonts w:eastAsiaTheme="minorHAnsi" w:cstheme="minorBidi"/>
                          <w:b/>
                          <w:bCs/>
                          <w:sz w:val="22"/>
                          <w:szCs w:val="22"/>
                          <w:highlight w:val="lightGray"/>
                          <w:lang w:eastAsia="en-US"/>
                        </w:rPr>
                      </w:pPr>
                      <w:r>
                        <w:rPr>
                          <w:rFonts w:eastAsiaTheme="minorHAnsi" w:cstheme="minorBidi"/>
                          <w:sz w:val="22"/>
                          <w:szCs w:val="22"/>
                          <w:highlight w:val="lightGray"/>
                          <w:lang w:eastAsia="en-US"/>
                        </w:rPr>
                        <w:t xml:space="preserve">Această prevedere trebuie să contureze obligaţiile de raportare ale Partenerului de Proiect, inclusiv conţinutul şi frecvenţa raportărilor, precum şi o referire la modele/formulare, dacă există. </w:t>
                      </w:r>
                    </w:p>
                    <w:p w14:paraId="0DB503A4" w14:textId="77777777" w:rsidR="000E4668" w:rsidRPr="00B90BAF" w:rsidRDefault="000E4668" w:rsidP="000E4668">
                      <w:pPr>
                        <w:pStyle w:val="Heading2"/>
                        <w:tabs>
                          <w:tab w:val="left" w:pos="1026"/>
                        </w:tabs>
                        <w:jc w:val="both"/>
                        <w:rPr>
                          <w:rFonts w:eastAsiaTheme="minorHAnsi" w:cstheme="minorBidi"/>
                          <w:b/>
                          <w:bCs/>
                          <w:sz w:val="22"/>
                          <w:szCs w:val="22"/>
                          <w:highlight w:val="lightGray"/>
                          <w:lang w:eastAsia="en-US"/>
                        </w:rPr>
                      </w:pPr>
                      <w:r>
                        <w:rPr>
                          <w:rFonts w:eastAsiaTheme="minorHAnsi" w:cstheme="minorBidi"/>
                          <w:sz w:val="22"/>
                          <w:szCs w:val="22"/>
                          <w:highlight w:val="lightGray"/>
                          <w:lang w:eastAsia="en-US"/>
                        </w:rPr>
                        <w:t xml:space="preserve">Prin această dispoziţie, Promotorul de Proiect se asigură că va primi ȋn timp util toate informaţiile necesare pentru a-şi respecta obligaţiile de raportare faţă de </w:t>
                      </w:r>
                      <w:r w:rsidRPr="00B90BAF">
                        <w:rPr>
                          <w:rFonts w:eastAsiaTheme="minorHAnsi" w:cstheme="minorBidi"/>
                          <w:sz w:val="22"/>
                          <w:szCs w:val="22"/>
                          <w:highlight w:val="lightGray"/>
                          <w:lang w:eastAsia="en-US"/>
                        </w:rPr>
                        <w:t>Operator</w:t>
                      </w:r>
                      <w:r>
                        <w:rPr>
                          <w:rFonts w:eastAsiaTheme="minorHAnsi" w:cstheme="minorBidi"/>
                          <w:sz w:val="22"/>
                          <w:szCs w:val="22"/>
                          <w:highlight w:val="lightGray"/>
                          <w:lang w:eastAsia="en-US"/>
                        </w:rPr>
                        <w:t>ul de Program.</w:t>
                      </w:r>
                    </w:p>
                    <w:p w14:paraId="74594FE4" w14:textId="77777777" w:rsidR="000E4668" w:rsidRDefault="000E4668" w:rsidP="000E4668"/>
                  </w:txbxContent>
                </v:textbox>
                <w10:wrap type="square"/>
              </v:shape>
            </w:pict>
          </mc:Fallback>
        </mc:AlternateContent>
      </w:r>
      <w:r w:rsidRPr="00E332F9">
        <w:rPr>
          <w:rFonts w:ascii="Arial" w:hAnsi="Arial" w:cs="Arial"/>
          <w:sz w:val="22"/>
          <w:szCs w:val="22"/>
          <w:u w:val="single"/>
        </w:rPr>
        <w:t xml:space="preserve">Articolul 9 – Rapoarte de progres şi financiare </w:t>
      </w:r>
    </w:p>
    <w:p w14:paraId="6A18C7E7" w14:textId="77777777" w:rsidR="000E4668" w:rsidRPr="00E332F9" w:rsidRDefault="000E4668" w:rsidP="000E4668">
      <w:pPr>
        <w:pStyle w:val="Heading2"/>
        <w:tabs>
          <w:tab w:val="left" w:pos="1026"/>
        </w:tabs>
        <w:ind w:left="-57"/>
        <w:rPr>
          <w:rFonts w:ascii="Arial" w:hAnsi="Arial" w:cs="Arial"/>
          <w:sz w:val="22"/>
          <w:szCs w:val="22"/>
          <w:u w:val="single"/>
        </w:rPr>
      </w:pPr>
      <w:r w:rsidRPr="00E332F9">
        <w:rPr>
          <w:rFonts w:ascii="Arial" w:hAnsi="Arial" w:cs="Arial"/>
          <w:noProof/>
          <w:highlight w:val="lightGray"/>
          <w:lang w:val="en-GB" w:eastAsia="en-GB"/>
        </w:rPr>
        <mc:AlternateContent>
          <mc:Choice Requires="wps">
            <w:drawing>
              <wp:anchor distT="45720" distB="45720" distL="114300" distR="114300" simplePos="0" relativeHeight="251659264" behindDoc="0" locked="0" layoutInCell="1" allowOverlap="1" wp14:anchorId="2898A4F6" wp14:editId="02FD2AC4">
                <wp:simplePos x="0" y="0"/>
                <wp:positionH relativeFrom="column">
                  <wp:posOffset>-43641</wp:posOffset>
                </wp:positionH>
                <wp:positionV relativeFrom="paragraph">
                  <wp:posOffset>1509161</wp:posOffset>
                </wp:positionV>
                <wp:extent cx="5562600" cy="9239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23925"/>
                        </a:xfrm>
                        <a:prstGeom prst="rect">
                          <a:avLst/>
                        </a:prstGeom>
                        <a:solidFill>
                          <a:srgbClr val="FFFFFF"/>
                        </a:solidFill>
                        <a:ln w="9525">
                          <a:solidFill>
                            <a:srgbClr val="000000"/>
                          </a:solidFill>
                          <a:miter lim="800000"/>
                          <a:headEnd/>
                          <a:tailEnd/>
                        </a:ln>
                      </wps:spPr>
                      <wps:txbx>
                        <w:txbxContent>
                          <w:p w14:paraId="32E58E9B" w14:textId="77777777" w:rsidR="000E4668" w:rsidRPr="00B90BAF" w:rsidRDefault="000E4668" w:rsidP="000E4668">
                            <w:pPr>
                              <w:ind w:right="-64"/>
                              <w:jc w:val="both"/>
                            </w:pPr>
                            <w:r>
                              <w:rPr>
                                <w:highlight w:val="lightGray"/>
                              </w:rPr>
                              <w:t xml:space="preserve">Ar trebui stabilite dispoziţii privind modalităţile de auditare a Partenerilor de Proiect. Este suficient să se facă referire la Auditurile care trebuie efectuate ȋn conformitate cu Capitolul 11 din Regulament. Ȋn cazul ȋn care partenerul face dovada cheltuielilor ȋn conformitate cu Articolul 8.12 alineatele 3 şi 4 din Regulament, trebuie clarificat dacă prezentarea raportului de audit este suficientă pentru scopul auditurilor financiare.     </w:t>
                            </w:r>
                          </w:p>
                          <w:p w14:paraId="2B9CAB6C"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98A4F6" id="_x0000_s1036" type="#_x0000_t202" style="position:absolute;left:0;text-align:left;margin-left:-3.45pt;margin-top:118.85pt;width:438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">
                <v:textbox>
                  <w:txbxContent>
                    <w:p w14:paraId="32E58E9B" w14:textId="77777777" w:rsidR="000E4668" w:rsidRPr="00B90BAF" w:rsidRDefault="000E4668" w:rsidP="000E4668">
                      <w:pPr>
                        <w:ind w:right="-64"/>
                        <w:jc w:val="both"/>
                      </w:pPr>
                      <w:r>
                        <w:rPr>
                          <w:highlight w:val="lightGray"/>
                        </w:rPr>
                        <w:t xml:space="preserve">Ar trebui stabilite dispoziţii privind modalităţile de auditare a Partenerilor de Proiect. Este suficient să se facă referire la Auditurile care trebuie efectuate ȋn conformitate cu Capitolul 11 din Regulament. Ȋn cazul ȋn care partenerul face dovada cheltuielilor ȋn conformitate cu Articolul 8.12 alineatele 3 şi 4 din Regulament, trebuie clarificat dacă prezentarea raportului de audit este suficientă pentru scopul auditurilor financiare.     </w:t>
                      </w:r>
                    </w:p>
                    <w:p w14:paraId="2B9CAB6C" w14:textId="77777777" w:rsidR="000E4668" w:rsidRDefault="000E4668" w:rsidP="000E4668"/>
                  </w:txbxContent>
                </v:textbox>
                <w10:wrap type="square"/>
              </v:shape>
            </w:pict>
          </mc:Fallback>
        </mc:AlternateContent>
      </w:r>
    </w:p>
    <w:p w14:paraId="53B9C65A" w14:textId="77777777" w:rsidR="000E4668" w:rsidRPr="00E332F9" w:rsidRDefault="000E4668" w:rsidP="000E4668">
      <w:pPr>
        <w:rPr>
          <w:rFonts w:ascii="Arial" w:hAnsi="Arial" w:cs="Arial"/>
          <w:b/>
          <w:u w:val="single"/>
        </w:rPr>
      </w:pPr>
      <w:r w:rsidRPr="00E332F9">
        <w:rPr>
          <w:rFonts w:ascii="Arial" w:hAnsi="Arial" w:cs="Arial"/>
          <w:b/>
          <w:u w:val="single"/>
        </w:rPr>
        <w:t>Articolul 10 – Audituri</w:t>
      </w:r>
    </w:p>
    <w:p w14:paraId="18FB57F2"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11 – Achiziţii</w:t>
      </w:r>
    </w:p>
    <w:p w14:paraId="7D698BF1" w14:textId="77777777" w:rsidR="000E4668" w:rsidRPr="00E332F9" w:rsidRDefault="000E4668" w:rsidP="000E4668">
      <w:pPr>
        <w:ind w:right="79"/>
        <w:jc w:val="both"/>
        <w:rPr>
          <w:rFonts w:ascii="Arial" w:hAnsi="Arial" w:cs="Arial"/>
        </w:rPr>
      </w:pPr>
      <w:r w:rsidRPr="00E332F9">
        <w:rPr>
          <w:rFonts w:ascii="Arial" w:hAnsi="Arial" w:cs="Arial"/>
        </w:rPr>
        <w:lastRenderedPageBreak/>
        <w:t xml:space="preserve">1. Părţile vor respecta legislaţia naţională şi Europeană privind achiziţiile publice, la orice nivel, ȋn implementarea Proiectului. </w:t>
      </w:r>
    </w:p>
    <w:p w14:paraId="552AA31F" w14:textId="77777777" w:rsidR="000E4668" w:rsidRPr="00E332F9" w:rsidRDefault="000E4668" w:rsidP="000E4668">
      <w:pPr>
        <w:ind w:right="79"/>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61312" behindDoc="0" locked="0" layoutInCell="1" allowOverlap="1" wp14:anchorId="455E59ED" wp14:editId="4FAC9FD5">
                <wp:simplePos x="0" y="0"/>
                <wp:positionH relativeFrom="column">
                  <wp:posOffset>-25400</wp:posOffset>
                </wp:positionH>
                <wp:positionV relativeFrom="paragraph">
                  <wp:posOffset>485775</wp:posOffset>
                </wp:positionV>
                <wp:extent cx="5661660" cy="225425"/>
                <wp:effectExtent l="0" t="0" r="15240"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225425"/>
                        </a:xfrm>
                        <a:prstGeom prst="rect">
                          <a:avLst/>
                        </a:prstGeom>
                        <a:solidFill>
                          <a:srgbClr val="FFFFFF"/>
                        </a:solidFill>
                        <a:ln w="9525">
                          <a:solidFill>
                            <a:srgbClr val="000000"/>
                          </a:solidFill>
                          <a:miter lim="800000"/>
                          <a:headEnd/>
                          <a:tailEnd/>
                        </a:ln>
                      </wps:spPr>
                      <wps:txbx>
                        <w:txbxContent>
                          <w:p w14:paraId="407B3ADA" w14:textId="77777777" w:rsidR="000E4668" w:rsidRDefault="000E4668" w:rsidP="000E4668">
                            <w:pPr>
                              <w:ind w:right="-64"/>
                              <w:jc w:val="both"/>
                              <w:rPr>
                                <w:highlight w:val="lightGray"/>
                              </w:rPr>
                            </w:pPr>
                            <w:r>
                              <w:rPr>
                                <w:highlight w:val="lightGray"/>
                              </w:rPr>
                              <w:t xml:space="preserve">Vă rugăm să consultaţi şi Articolul 8.15 al Regulamentului. </w:t>
                            </w:r>
                            <w:r w:rsidRPr="00724AA9">
                              <w:rPr>
                                <w:highlight w:val="lightGray"/>
                              </w:rPr>
                              <w:t xml:space="preserve"> </w:t>
                            </w:r>
                          </w:p>
                          <w:p w14:paraId="528D91CA"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55E59ED" id="_x0000_s1037" type="#_x0000_t202" style="position:absolute;left:0;text-align:left;margin-left:-2pt;margin-top:38.25pt;width:445.8pt;height: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">
                <v:textbox>
                  <w:txbxContent>
                    <w:p w14:paraId="407B3ADA" w14:textId="77777777" w:rsidR="000E4668" w:rsidRDefault="000E4668" w:rsidP="000E4668">
                      <w:pPr>
                        <w:ind w:right="-64"/>
                        <w:jc w:val="both"/>
                        <w:rPr>
                          <w:highlight w:val="lightGray"/>
                        </w:rPr>
                      </w:pPr>
                      <w:r>
                        <w:rPr>
                          <w:highlight w:val="lightGray"/>
                        </w:rPr>
                        <w:t xml:space="preserve">Vă rugăm să consultaţi şi Articolul 8.15 al Regulamentului. </w:t>
                      </w:r>
                      <w:r w:rsidRPr="00724AA9">
                        <w:rPr>
                          <w:highlight w:val="lightGray"/>
                        </w:rPr>
                        <w:t xml:space="preserve"> </w:t>
                      </w:r>
                    </w:p>
                    <w:p w14:paraId="528D91CA" w14:textId="77777777" w:rsidR="000E4668" w:rsidRDefault="000E4668" w:rsidP="000E4668"/>
                  </w:txbxContent>
                </v:textbox>
                <w10:wrap type="square"/>
              </v:shape>
            </w:pict>
          </mc:Fallback>
        </mc:AlternateContent>
      </w:r>
      <w:r w:rsidRPr="00E332F9">
        <w:rPr>
          <w:rFonts w:ascii="Arial" w:hAnsi="Arial" w:cs="Arial"/>
        </w:rPr>
        <w:t xml:space="preserve">2. Legislaţia aplicabilă privind achiziţiile este legislaţia ţării ȋn care se efectuează achiziţia. </w:t>
      </w:r>
    </w:p>
    <w:p w14:paraId="5FC0BECA" w14:textId="77777777" w:rsidR="000E4668" w:rsidRPr="00E332F9" w:rsidRDefault="000E4668" w:rsidP="000E4668">
      <w:pPr>
        <w:ind w:right="-64"/>
        <w:jc w:val="both"/>
        <w:rPr>
          <w:rFonts w:ascii="Arial" w:hAnsi="Arial" w:cs="Arial"/>
          <w:highlight w:val="lightGray"/>
        </w:rPr>
      </w:pPr>
    </w:p>
    <w:p w14:paraId="0064461F"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12 – Conflictul de interese</w:t>
      </w:r>
    </w:p>
    <w:p w14:paraId="21E2B49B" w14:textId="77777777" w:rsidR="000E4668" w:rsidRPr="00E332F9" w:rsidRDefault="000E4668" w:rsidP="000E4668">
      <w:pPr>
        <w:ind w:right="79"/>
        <w:jc w:val="both"/>
        <w:rPr>
          <w:rFonts w:ascii="Arial" w:hAnsi="Arial" w:cs="Arial"/>
        </w:rPr>
      </w:pPr>
      <w:r w:rsidRPr="00E332F9">
        <w:rPr>
          <w:rFonts w:ascii="Arial" w:hAnsi="Arial" w:cs="Arial"/>
        </w:rPr>
        <w:t xml:space="preserve">1. Părţile vor lua toate măsurile necesare pentru a preveni orice situaţie care ar putea compromite executarea imparţială şi obiectivă a prezentului Acord. Astfel de conflicte de interese pot apare ȋn special ca urmare a intereselor economice, afinităţii politice sau naţionale, legăturilor familiale sau emoţionale, sau oricărei alte legături relevante sau a interesului comun. Orice conflict de interese care ar putea să apară ȋn timpul executării prezentului Acord trebuie notificat fără ȋntârziere celeilalte Părţi, ȋn scris. Ȋn eventualitatea unui astfel de conflict, Partea implicată va lua imediat toate măsurile necesare pentru rezolvarea acestuia. </w:t>
      </w:r>
    </w:p>
    <w:p w14:paraId="113771A2" w14:textId="77777777" w:rsidR="000E4668" w:rsidRPr="00E332F9" w:rsidRDefault="000E4668" w:rsidP="000E4668">
      <w:pPr>
        <w:ind w:right="79"/>
        <w:jc w:val="both"/>
        <w:rPr>
          <w:rFonts w:ascii="Arial" w:hAnsi="Arial" w:cs="Arial"/>
        </w:rPr>
      </w:pPr>
      <w:r w:rsidRPr="00E332F9">
        <w:rPr>
          <w:rFonts w:ascii="Arial" w:hAnsi="Arial" w:cs="Arial"/>
        </w:rPr>
        <w:t xml:space="preserve">2. Fiecare dintre Părţi ȋşi rezervă dreptul de a verifica dacă aceste măsuri sunt adecvate şi poate solicita luarea unor măsuri suplimentare, dacă este cazul, ȋntr-un interval de timp pe care ȋl va stabili. Părţile se vor asigura că personalul lor, consiliul de conducere şi directorii nu sunt puşi ȋntr-o situaţie care ar putea crea conflict de interese. Fiecare dintre Părţi va ȋnlocui imediat orice membru al personalului său care este expus la o astfel de situaţie. </w:t>
      </w:r>
    </w:p>
    <w:p w14:paraId="170F151E" w14:textId="77777777" w:rsidR="000E4668" w:rsidRPr="00E332F9" w:rsidRDefault="000E4668" w:rsidP="000E4668">
      <w:pPr>
        <w:ind w:right="-64"/>
        <w:jc w:val="both"/>
        <w:rPr>
          <w:rFonts w:ascii="Arial" w:hAnsi="Arial" w:cs="Arial"/>
          <w:b/>
          <w:u w:val="single"/>
        </w:rPr>
      </w:pPr>
      <w:r w:rsidRPr="00E332F9">
        <w:rPr>
          <w:rFonts w:ascii="Arial" w:hAnsi="Arial" w:cs="Arial"/>
          <w:b/>
          <w:u w:val="single"/>
        </w:rPr>
        <w:t>Articolul 13 - Confidenţialitate</w:t>
      </w:r>
    </w:p>
    <w:p w14:paraId="38A9DB64" w14:textId="77777777" w:rsidR="000E4668" w:rsidRPr="00E332F9" w:rsidRDefault="000E4668" w:rsidP="000E4668">
      <w:pPr>
        <w:ind w:right="-64"/>
        <w:jc w:val="both"/>
        <w:rPr>
          <w:rFonts w:ascii="Arial" w:hAnsi="Arial" w:cs="Arial"/>
          <w:i/>
        </w:rPr>
      </w:pPr>
      <w:r w:rsidRPr="00E332F9">
        <w:rPr>
          <w:rFonts w:ascii="Arial" w:hAnsi="Arial" w:cs="Arial"/>
        </w:rPr>
        <w:t>[</w:t>
      </w:r>
      <w:r w:rsidRPr="00E332F9">
        <w:rPr>
          <w:rFonts w:ascii="Arial" w:hAnsi="Arial" w:cs="Arial"/>
          <w:i/>
        </w:rPr>
        <w:t>Vă rugăm să includeţi dispoziţii corespunzătoare privind protecţia şi divulgarea informaţiilor confidenţiale dezvăluite de Părţi ȋn legătură cu Acordul de Parteneriat.</w:t>
      </w:r>
      <w:r w:rsidRPr="00E332F9">
        <w:rPr>
          <w:rFonts w:ascii="Arial" w:hAnsi="Arial" w:cs="Arial"/>
        </w:rPr>
        <w:t>]</w:t>
      </w:r>
    </w:p>
    <w:p w14:paraId="67526DB5" w14:textId="77777777" w:rsidR="000E4668" w:rsidRPr="00E332F9" w:rsidRDefault="000E4668" w:rsidP="000E4668">
      <w:pPr>
        <w:ind w:right="-64"/>
        <w:jc w:val="both"/>
        <w:rPr>
          <w:rFonts w:ascii="Arial" w:hAnsi="Arial" w:cs="Arial"/>
          <w:b/>
          <w:u w:val="single"/>
        </w:rPr>
      </w:pPr>
      <w:r w:rsidRPr="00E332F9">
        <w:rPr>
          <w:rFonts w:ascii="Arial" w:hAnsi="Arial" w:cs="Arial"/>
          <w:b/>
          <w:u w:val="single"/>
        </w:rPr>
        <w:t xml:space="preserve">Articolul 14 – Dreptul de proprietate intelectuală </w:t>
      </w:r>
    </w:p>
    <w:p w14:paraId="6047A58C" w14:textId="77777777" w:rsidR="000E4668" w:rsidRPr="00E332F9" w:rsidRDefault="000E4668" w:rsidP="000E4668">
      <w:pPr>
        <w:ind w:right="-64"/>
        <w:jc w:val="both"/>
        <w:rPr>
          <w:rFonts w:ascii="Arial" w:hAnsi="Arial" w:cs="Arial"/>
          <w:i/>
        </w:rPr>
      </w:pPr>
      <w:r w:rsidRPr="00E332F9">
        <w:rPr>
          <w:rFonts w:ascii="Arial" w:hAnsi="Arial" w:cs="Arial"/>
        </w:rPr>
        <w:t>[</w:t>
      </w:r>
      <w:r w:rsidRPr="00E332F9">
        <w:rPr>
          <w:rFonts w:ascii="Arial" w:hAnsi="Arial" w:cs="Arial"/>
          <w:i/>
        </w:rPr>
        <w:t>Aici trebuie incluse prevederi privind proprietatea asupra muncii, materialelor sau altor rezultate obţinute ȋn temeiul prezentului Acord şi utilizarea acestora de către cealaltă Parte.]</w:t>
      </w:r>
    </w:p>
    <w:p w14:paraId="37A6E22C"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15 – Răspundere</w:t>
      </w:r>
    </w:p>
    <w:p w14:paraId="183F848F" w14:textId="77777777" w:rsidR="000E4668" w:rsidRPr="00E332F9" w:rsidRDefault="000E4668" w:rsidP="000E4668">
      <w:pPr>
        <w:ind w:right="-64"/>
        <w:jc w:val="both"/>
        <w:rPr>
          <w:rFonts w:ascii="Arial" w:hAnsi="Arial" w:cs="Arial"/>
          <w:i/>
        </w:rPr>
      </w:pPr>
      <w:r w:rsidRPr="00E332F9">
        <w:rPr>
          <w:rFonts w:ascii="Arial" w:hAnsi="Arial" w:cs="Arial"/>
        </w:rPr>
        <w:t>[</w:t>
      </w:r>
      <w:r w:rsidRPr="00E332F9">
        <w:rPr>
          <w:rFonts w:ascii="Arial" w:hAnsi="Arial" w:cs="Arial"/>
          <w:i/>
        </w:rPr>
        <w:t>Prevederile privind răspunderea şi limitările acesteia (inclusiv cazurile de forţă majoră) trebuie menţionate aici, după caz şi ţinând seama de natura activităţilor ce urmează a fi efectuate.]</w:t>
      </w:r>
      <w:r w:rsidRPr="00E332F9">
        <w:rPr>
          <w:rFonts w:ascii="Arial" w:hAnsi="Arial" w:cs="Arial"/>
        </w:rPr>
        <w:t>.</w:t>
      </w:r>
    </w:p>
    <w:p w14:paraId="57CD1BDE" w14:textId="77777777" w:rsidR="000E4668" w:rsidRPr="00E332F9" w:rsidRDefault="000E4668" w:rsidP="000E4668">
      <w:pPr>
        <w:jc w:val="both"/>
        <w:rPr>
          <w:rFonts w:ascii="Arial" w:hAnsi="Arial" w:cs="Arial"/>
          <w:b/>
          <w:u w:val="single"/>
        </w:rPr>
      </w:pPr>
      <w:r w:rsidRPr="00E332F9">
        <w:rPr>
          <w:rFonts w:ascii="Arial" w:hAnsi="Arial" w:cs="Arial"/>
          <w:b/>
          <w:u w:val="single"/>
        </w:rPr>
        <w:t>Articolul 16 – Nereguli</w:t>
      </w:r>
    </w:p>
    <w:p w14:paraId="72B2FD25" w14:textId="77777777" w:rsidR="000E4668" w:rsidRPr="00E332F9" w:rsidRDefault="000E4668" w:rsidP="000E4668">
      <w:pPr>
        <w:pStyle w:val="Paragraph"/>
        <w:spacing w:before="0" w:after="200"/>
        <w:rPr>
          <w:rFonts w:ascii="Arial" w:hAnsi="Arial" w:cs="Arial"/>
          <w:sz w:val="22"/>
          <w:lang w:val="ro-RO"/>
        </w:rPr>
      </w:pPr>
      <w:r w:rsidRPr="00E332F9">
        <w:rPr>
          <w:rFonts w:ascii="Arial" w:hAnsi="Arial" w:cs="Arial"/>
          <w:sz w:val="22"/>
          <w:lang w:val="ro-RO"/>
        </w:rPr>
        <w:t xml:space="preserve">1. Neregulile sunt definite ȋn conformitate cu Articolul 12.2 al Regulamentului. </w:t>
      </w:r>
    </w:p>
    <w:p w14:paraId="57A66B0D" w14:textId="77777777" w:rsidR="000E4668" w:rsidRPr="00E332F9" w:rsidRDefault="000E4668" w:rsidP="000E4668">
      <w:pPr>
        <w:jc w:val="both"/>
        <w:rPr>
          <w:rFonts w:ascii="Arial" w:hAnsi="Arial" w:cs="Arial"/>
        </w:rPr>
      </w:pPr>
      <w:r w:rsidRPr="00E332F9">
        <w:rPr>
          <w:rFonts w:ascii="Arial" w:hAnsi="Arial" w:cs="Arial"/>
        </w:rPr>
        <w:t>2. Ȋn cazul ȋn care una dintre Părţi ia la cunoştinţă despre o neregulă, acea Parte va informa imediat cealaltă Parte ȋn scris.</w:t>
      </w:r>
    </w:p>
    <w:p w14:paraId="2665C03E" w14:textId="77777777" w:rsidR="000E4668" w:rsidRPr="00E332F9" w:rsidRDefault="000E4668" w:rsidP="000E4668">
      <w:pPr>
        <w:jc w:val="both"/>
        <w:rPr>
          <w:rFonts w:ascii="Arial" w:hAnsi="Arial" w:cs="Arial"/>
        </w:rPr>
      </w:pPr>
      <w:r w:rsidRPr="00E332F9">
        <w:rPr>
          <w:rFonts w:ascii="Arial" w:hAnsi="Arial" w:cs="Arial"/>
        </w:rPr>
        <w:t xml:space="preserve">3. Ȋn cazul ȋn care măsurile de remediere a unei astfel de nereguli sunt luate de organismele competente menţionate la Capitolul 12 al Regulamentului, inclusiv măsuri de recuperare a fondurilor, Partea ȋn cauză va fi singura răspunzătoare pentru respectarea acestor măsuri şi pentru returnarea către Program a acestor fonduri. Ȋn astfel de cazuri, Partenerul de Proiect va returna fondurile recuperate prin intermediul Promotorului de Proiect. </w:t>
      </w:r>
    </w:p>
    <w:p w14:paraId="288CE14B" w14:textId="77777777" w:rsidR="000E4668" w:rsidRPr="00E332F9" w:rsidRDefault="000E4668" w:rsidP="000E4668">
      <w:pPr>
        <w:jc w:val="both"/>
        <w:rPr>
          <w:rFonts w:ascii="Arial" w:hAnsi="Arial" w:cs="Arial"/>
          <w:b/>
          <w:u w:val="single"/>
        </w:rPr>
      </w:pPr>
      <w:r w:rsidRPr="00E332F9">
        <w:rPr>
          <w:rFonts w:ascii="Arial" w:hAnsi="Arial" w:cs="Arial"/>
          <w:b/>
          <w:u w:val="single"/>
        </w:rPr>
        <w:t xml:space="preserve">Articolul 17 – Suspendarea plăţilor şi rambursarea  </w:t>
      </w:r>
    </w:p>
    <w:p w14:paraId="3FABBAC2" w14:textId="77777777" w:rsidR="000E4668" w:rsidRPr="00E332F9" w:rsidRDefault="000E4668" w:rsidP="000E4668">
      <w:pPr>
        <w:jc w:val="both"/>
        <w:rPr>
          <w:rFonts w:ascii="Arial" w:hAnsi="Arial" w:cs="Arial"/>
        </w:rPr>
      </w:pPr>
      <w:r w:rsidRPr="00E332F9">
        <w:rPr>
          <w:rFonts w:ascii="Arial" w:hAnsi="Arial" w:cs="Arial"/>
        </w:rPr>
        <w:t xml:space="preserve">1. Ȋn cazul ȋn care Operatorul de Program, Punctul Naţional de Contact sau Statul Donator [Statele Donatoare] ia decizia de a suspenda plăţile şi/sau de a solicita </w:t>
      </w:r>
      <w:r w:rsidRPr="00E332F9">
        <w:rPr>
          <w:rFonts w:ascii="Arial" w:hAnsi="Arial" w:cs="Arial"/>
        </w:rPr>
        <w:lastRenderedPageBreak/>
        <w:t xml:space="preserve">rambursarea de la Promotorul de Proiect, Partenerul de Proiect va lua măsurile necesare pentru a se conforma acestei decizii.  </w:t>
      </w:r>
    </w:p>
    <w:p w14:paraId="3A288D60" w14:textId="77777777" w:rsidR="000E4668" w:rsidRPr="00E332F9" w:rsidRDefault="000E4668" w:rsidP="000E4668">
      <w:pPr>
        <w:jc w:val="both"/>
        <w:rPr>
          <w:rFonts w:ascii="Arial" w:hAnsi="Arial" w:cs="Arial"/>
        </w:rPr>
      </w:pPr>
      <w:r w:rsidRPr="00E332F9">
        <w:rPr>
          <w:rFonts w:ascii="Arial" w:hAnsi="Arial" w:cs="Arial"/>
        </w:rPr>
        <w:t xml:space="preserve">2. Ȋn sensul paragrafului anterior, Promotorul de Proiect va trimite fără ȋntârziere Partenerului de Proiect o copie a deciziei menţionate ȋn paragraful anterior. </w:t>
      </w:r>
    </w:p>
    <w:p w14:paraId="40C4811A"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18 – Rezilierea</w:t>
      </w:r>
    </w:p>
    <w:p w14:paraId="4D99AB7F" w14:textId="77777777" w:rsidR="000E4668" w:rsidRPr="00E332F9" w:rsidRDefault="000E4668" w:rsidP="000E4668">
      <w:pPr>
        <w:ind w:right="79"/>
        <w:jc w:val="both"/>
        <w:rPr>
          <w:rFonts w:ascii="Arial" w:hAnsi="Arial" w:cs="Arial"/>
        </w:rPr>
      </w:pPr>
      <w:r w:rsidRPr="00E332F9">
        <w:rPr>
          <w:rFonts w:ascii="Arial" w:hAnsi="Arial" w:cs="Arial"/>
        </w:rPr>
        <w:t>1. Rezilierea unilaterală de către una dintre Părţi [</w:t>
      </w:r>
      <w:r w:rsidRPr="00E332F9">
        <w:rPr>
          <w:rFonts w:ascii="Arial" w:hAnsi="Arial" w:cs="Arial"/>
          <w:i/>
        </w:rPr>
        <w:t>introduceţi proceduri şi cerinţe pentru rezilierea unilaterală, ȋn cazul ȋn care se consideră că această posibilitate este adecvată]</w:t>
      </w:r>
      <w:r w:rsidRPr="00E332F9">
        <w:rPr>
          <w:rFonts w:ascii="Arial" w:hAnsi="Arial" w:cs="Arial"/>
        </w:rPr>
        <w:t>.</w:t>
      </w:r>
    </w:p>
    <w:p w14:paraId="1B54F3F1" w14:textId="77777777" w:rsidR="000E4668" w:rsidRPr="00E332F9" w:rsidRDefault="000E4668" w:rsidP="000E4668">
      <w:pPr>
        <w:ind w:right="79"/>
        <w:jc w:val="both"/>
        <w:rPr>
          <w:rFonts w:ascii="Arial" w:hAnsi="Arial" w:cs="Arial"/>
        </w:rPr>
      </w:pPr>
      <w:r w:rsidRPr="00E332F9">
        <w:rPr>
          <w:rFonts w:ascii="Arial" w:hAnsi="Arial" w:cs="Arial"/>
        </w:rPr>
        <w:t>2. Oricare dintre Părţi poate rezilia prezentul Acord ȋn cazul ȋncălcării de către cealaltă Parte a obligaţiilor ce-i revin [</w:t>
      </w:r>
      <w:r w:rsidRPr="00E332F9">
        <w:rPr>
          <w:rFonts w:ascii="Arial" w:hAnsi="Arial" w:cs="Arial"/>
          <w:i/>
        </w:rPr>
        <w:t>introduceţi proceduri şi cerinţe privind rezilierea ȋn cazul ȋncălcării de către oricare dintre Părţi]</w:t>
      </w:r>
      <w:r w:rsidRPr="00E332F9">
        <w:rPr>
          <w:rFonts w:ascii="Arial" w:hAnsi="Arial" w:cs="Arial"/>
        </w:rPr>
        <w:t>.</w:t>
      </w:r>
    </w:p>
    <w:p w14:paraId="251F1EFF" w14:textId="77777777" w:rsidR="000E4668" w:rsidRPr="00E332F9" w:rsidRDefault="000E4668" w:rsidP="000E4668">
      <w:pPr>
        <w:ind w:right="79"/>
        <w:jc w:val="both"/>
        <w:rPr>
          <w:rFonts w:ascii="Arial" w:hAnsi="Arial" w:cs="Arial"/>
        </w:rPr>
      </w:pPr>
      <w:r w:rsidRPr="00E332F9">
        <w:rPr>
          <w:rFonts w:ascii="Arial" w:hAnsi="Arial" w:cs="Arial"/>
        </w:rPr>
        <w:t>3. Ȋn plus, ȋn cazul rezilierii Contractului de Proiect pentru orice motiv, Promotorul de Proiect poate rezilia prezentul Acord, cu efect imediat.</w:t>
      </w:r>
    </w:p>
    <w:p w14:paraId="35F4EA30" w14:textId="77777777" w:rsidR="000E4668" w:rsidRPr="00E332F9" w:rsidRDefault="000E4668" w:rsidP="000E4668">
      <w:pPr>
        <w:ind w:right="79"/>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71552" behindDoc="0" locked="0" layoutInCell="1" allowOverlap="1" wp14:anchorId="2C7C8AD8" wp14:editId="40E7397D">
                <wp:simplePos x="0" y="0"/>
                <wp:positionH relativeFrom="column">
                  <wp:posOffset>17780</wp:posOffset>
                </wp:positionH>
                <wp:positionV relativeFrom="paragraph">
                  <wp:posOffset>334010</wp:posOffset>
                </wp:positionV>
                <wp:extent cx="5467350" cy="1097280"/>
                <wp:effectExtent l="0" t="0" r="1905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97280"/>
                        </a:xfrm>
                        <a:prstGeom prst="rect">
                          <a:avLst/>
                        </a:prstGeom>
                        <a:solidFill>
                          <a:srgbClr val="FFFFFF"/>
                        </a:solidFill>
                        <a:ln w="9525">
                          <a:solidFill>
                            <a:srgbClr val="000000"/>
                          </a:solidFill>
                          <a:miter lim="800000"/>
                          <a:headEnd/>
                          <a:tailEnd/>
                        </a:ln>
                      </wps:spPr>
                      <wps:txbx>
                        <w:txbxContent>
                          <w:p w14:paraId="64F7D398" w14:textId="77777777" w:rsidR="000E4668" w:rsidRPr="009864BD" w:rsidRDefault="000E4668" w:rsidP="000E4668">
                            <w:pPr>
                              <w:ind w:right="79"/>
                              <w:jc w:val="both"/>
                              <w:rPr>
                                <w:highlight w:val="lightGray"/>
                              </w:rPr>
                            </w:pPr>
                            <w:r w:rsidRPr="009864BD">
                              <w:rPr>
                                <w:highlight w:val="lightGray"/>
                              </w:rPr>
                              <w:t>Se recomandă ȋn mod deosebit să se evidenţieze ȋn mod clar</w:t>
                            </w:r>
                            <w:r>
                              <w:rPr>
                                <w:highlight w:val="lightGray"/>
                              </w:rPr>
                              <w:t xml:space="preserve"> consecinţele rezilierii asupra obligaţiilor Părţilor şi asupra cotei din grant acordată Partenerului şi să se facă distincţia ȋntre diferitele motive care au condus la reziliere (unilateral, ȋncălcare, forţă majoră, rezilierea contractului de proiect, etc.). Având ȋn vedere că legea aplicabilă nu poate fi o lege naţională comună a părţilor, acest lucru va reduce la minim incertitudinile şi litigiile ȋn cazul rezilierii acordului. </w:t>
                            </w:r>
                            <w:r w:rsidRPr="009864BD">
                              <w:rPr>
                                <w:highlight w:val="lightGray"/>
                              </w:rPr>
                              <w:t xml:space="preserve"> </w:t>
                            </w:r>
                          </w:p>
                          <w:p w14:paraId="127D4896"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7C8AD8" id="_x0000_s1038" type="#_x0000_t202" style="position:absolute;left:0;text-align:left;margin-left:1.4pt;margin-top:26.3pt;width:430.5pt;height:8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QJwIAAE4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">
                <v:textbox>
                  <w:txbxContent>
                    <w:p w14:paraId="64F7D398" w14:textId="77777777" w:rsidR="000E4668" w:rsidRPr="009864BD" w:rsidRDefault="000E4668" w:rsidP="000E4668">
                      <w:pPr>
                        <w:ind w:right="79"/>
                        <w:jc w:val="both"/>
                        <w:rPr>
                          <w:highlight w:val="lightGray"/>
                        </w:rPr>
                      </w:pPr>
                      <w:r w:rsidRPr="009864BD">
                        <w:rPr>
                          <w:highlight w:val="lightGray"/>
                        </w:rPr>
                        <w:t>Se recomandă ȋn mod deosebit să se evidenţieze ȋn mod clar</w:t>
                      </w:r>
                      <w:r>
                        <w:rPr>
                          <w:highlight w:val="lightGray"/>
                        </w:rPr>
                        <w:t xml:space="preserve"> consecinţele rezilierii asupra obligaţiilor Părţilor şi asupra cotei din grant acordată Partenerului şi să se facă distincţia ȋntre diferitele motive care au condus la reziliere (unilateral, ȋncălcare, forţă majoră, rezilierea contractului de proiect, etc.). Având ȋn vedere că legea aplicabilă nu poate fi o lege naţională comună a părţilor, acest lucru va reduce la minim incertitudinile şi litigiile ȋn cazul rezilierii acordului. </w:t>
                      </w:r>
                      <w:r w:rsidRPr="009864BD">
                        <w:rPr>
                          <w:highlight w:val="lightGray"/>
                        </w:rPr>
                        <w:t xml:space="preserve"> </w:t>
                      </w:r>
                    </w:p>
                    <w:p w14:paraId="127D4896" w14:textId="77777777" w:rsidR="000E4668" w:rsidRDefault="000E4668" w:rsidP="000E4668"/>
                  </w:txbxContent>
                </v:textbox>
                <w10:wrap type="square"/>
              </v:shape>
            </w:pict>
          </mc:Fallback>
        </mc:AlternateContent>
      </w:r>
      <w:r w:rsidRPr="00E332F9">
        <w:rPr>
          <w:rFonts w:ascii="Arial" w:hAnsi="Arial" w:cs="Arial"/>
        </w:rPr>
        <w:t>4. [</w:t>
      </w:r>
      <w:r w:rsidRPr="00E332F9">
        <w:rPr>
          <w:rFonts w:ascii="Arial" w:hAnsi="Arial" w:cs="Arial"/>
          <w:i/>
        </w:rPr>
        <w:t>Consecinţe ale rezilierii</w:t>
      </w:r>
      <w:r w:rsidRPr="00E332F9">
        <w:rPr>
          <w:rFonts w:ascii="Arial" w:hAnsi="Arial" w:cs="Arial"/>
        </w:rPr>
        <w:t>]</w:t>
      </w:r>
    </w:p>
    <w:p w14:paraId="0FC90D34"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19 - Cesionarea</w:t>
      </w:r>
    </w:p>
    <w:p w14:paraId="2F0C4E98" w14:textId="77777777" w:rsidR="000E4668" w:rsidRPr="00E332F9" w:rsidRDefault="000E4668" w:rsidP="000E4668">
      <w:pPr>
        <w:ind w:right="78"/>
        <w:jc w:val="both"/>
        <w:rPr>
          <w:rFonts w:ascii="Arial" w:hAnsi="Arial" w:cs="Arial"/>
        </w:rPr>
      </w:pPr>
      <w:r w:rsidRPr="00E332F9">
        <w:rPr>
          <w:rFonts w:ascii="Arial" w:hAnsi="Arial" w:cs="Arial"/>
        </w:rPr>
        <w:t xml:space="preserve">1. Niciuna dintre Părţi nu va avea dreptul de a  cesiona drepturile şi obligaţiile sale ȋn temeiul prezentului Acord fără acordul prealabil al celeilalte Părţi. </w:t>
      </w:r>
    </w:p>
    <w:p w14:paraId="062FFABC" w14:textId="77777777" w:rsidR="000E4668" w:rsidRPr="00E332F9" w:rsidRDefault="000E4668" w:rsidP="000E4668">
      <w:pPr>
        <w:ind w:right="78"/>
        <w:jc w:val="both"/>
        <w:rPr>
          <w:rFonts w:ascii="Arial" w:hAnsi="Arial" w:cs="Arial"/>
        </w:rPr>
      </w:pPr>
      <w:r w:rsidRPr="00E332F9">
        <w:rPr>
          <w:rFonts w:ascii="Arial" w:hAnsi="Arial" w:cs="Arial"/>
        </w:rPr>
        <w:t>2. Părţile au luat la cunoştinţă faptul că orice cesionare a drepturilor şi obligaţiilor ȋn temeiul prezentului Acord depinde de acordul prealabil al Operatorului de Program ȋn conformitate cu prevederile Contractului de Proiect [</w:t>
      </w:r>
      <w:r w:rsidRPr="00E332F9">
        <w:rPr>
          <w:rFonts w:ascii="Arial" w:hAnsi="Arial" w:cs="Arial"/>
          <w:i/>
        </w:rPr>
        <w:t>Notă: dacă este cazul</w:t>
      </w:r>
      <w:r w:rsidRPr="00E332F9">
        <w:rPr>
          <w:rFonts w:ascii="Arial" w:hAnsi="Arial" w:cs="Arial"/>
        </w:rPr>
        <w:t>].</w:t>
      </w:r>
    </w:p>
    <w:p w14:paraId="79B2A5C8"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20 – Amendamente</w:t>
      </w:r>
    </w:p>
    <w:p w14:paraId="558EDF4B" w14:textId="77777777" w:rsidR="000E4668" w:rsidRPr="00E332F9" w:rsidRDefault="000E4668" w:rsidP="000E4668">
      <w:pPr>
        <w:ind w:right="79"/>
        <w:jc w:val="both"/>
        <w:rPr>
          <w:rFonts w:ascii="Arial" w:hAnsi="Arial" w:cs="Arial"/>
        </w:rPr>
      </w:pPr>
      <w:r w:rsidRPr="00E332F9">
        <w:rPr>
          <w:rFonts w:ascii="Arial" w:hAnsi="Arial" w:cs="Arial"/>
        </w:rPr>
        <w:t xml:space="preserve">1. Orice modificare a prezentului Acord, inclusiv a Anexelor sale, va face obiectul unui acord scris ȋncheiat ȋntre Părţi. </w:t>
      </w:r>
    </w:p>
    <w:p w14:paraId="651920FA" w14:textId="77777777" w:rsidR="000E4668" w:rsidRPr="00E332F9" w:rsidRDefault="000E4668" w:rsidP="000E4668">
      <w:pPr>
        <w:ind w:right="79"/>
        <w:jc w:val="both"/>
        <w:rPr>
          <w:rFonts w:ascii="Arial" w:hAnsi="Arial" w:cs="Arial"/>
        </w:rPr>
      </w:pPr>
    </w:p>
    <w:p w14:paraId="101303C5"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Article 21 – Nulitate parțială</w:t>
      </w:r>
    </w:p>
    <w:p w14:paraId="44845417" w14:textId="77777777" w:rsidR="000E4668" w:rsidRPr="00E332F9" w:rsidRDefault="000E4668" w:rsidP="000E4668">
      <w:pPr>
        <w:ind w:right="78"/>
        <w:jc w:val="both"/>
        <w:rPr>
          <w:rFonts w:ascii="Arial" w:hAnsi="Arial" w:cs="Arial"/>
        </w:rPr>
      </w:pPr>
      <w:r w:rsidRPr="00E332F9">
        <w:rPr>
          <w:rFonts w:ascii="Arial" w:hAnsi="Arial" w:cs="Arial"/>
        </w:rPr>
        <w:t xml:space="preserve">1. Ȋn cazul ȋn care oricare dispoziţie din prezentul Acord (sau o parte din oricare dispoziţie) este considerată de orice instanţă, tribunal sau autoritate competentă ca fiind nevalidă, ilegală sau inaplicabilă, acea dispoziţie sau parte din dispoziţie trebuie, ȋn măsura ȋn care este necesar, să fie considerată ca nefăcând parte din Acord, fără a fi afectată validitatea şi aplicabilitatea celorlalte dispoziţii.  </w:t>
      </w:r>
    </w:p>
    <w:p w14:paraId="239AC0B0" w14:textId="77777777" w:rsidR="000E4668" w:rsidRPr="00E332F9" w:rsidRDefault="000E4668" w:rsidP="000E4668">
      <w:pPr>
        <w:ind w:right="78"/>
        <w:jc w:val="both"/>
        <w:rPr>
          <w:rFonts w:ascii="Arial" w:hAnsi="Arial" w:cs="Arial"/>
        </w:rPr>
      </w:pPr>
      <w:r w:rsidRPr="00E332F9">
        <w:rPr>
          <w:rFonts w:ascii="Arial" w:hAnsi="Arial" w:cs="Arial"/>
        </w:rPr>
        <w:t xml:space="preserve">2. Ȋn cazul ȋn care o dispoziţie din prezentul Acord (sau parte a oricărei dispoziţii) este considerată ca fiind nevalidă, ilegală sau inaplicabilă, Părţile vor negocia, cu bună-credinţă, modificarea acelei dispoziţii astfel ȋncât, aşa cum a fost modificată, să fie valabilă, legală şi executorie şi, ȋn cea mai mare măsură posibilă, să răspundă intenţiei iniţiale a Părţilor. </w:t>
      </w:r>
    </w:p>
    <w:p w14:paraId="02DEDA9C"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 xml:space="preserve">Articolul 22 – Notificări şi limba de comunicare  </w:t>
      </w:r>
    </w:p>
    <w:p w14:paraId="3A754EC4" w14:textId="77777777" w:rsidR="000E4668" w:rsidRPr="00E332F9" w:rsidRDefault="000E4668" w:rsidP="000E4668">
      <w:pPr>
        <w:ind w:right="78"/>
        <w:jc w:val="both"/>
        <w:rPr>
          <w:rFonts w:ascii="Arial" w:hAnsi="Arial" w:cs="Arial"/>
        </w:rPr>
      </w:pPr>
      <w:r w:rsidRPr="00E332F9">
        <w:rPr>
          <w:rFonts w:ascii="Arial" w:hAnsi="Arial" w:cs="Arial"/>
        </w:rPr>
        <w:t>1. Toate notificările şi alte comunicări ȋntre Părţi se vor face ȋn scris şi vor fi trimise la următoarele adrese:</w:t>
      </w:r>
    </w:p>
    <w:p w14:paraId="415B829B" w14:textId="77777777" w:rsidR="000E4668" w:rsidRPr="00E332F9" w:rsidRDefault="000E4668" w:rsidP="000E4668">
      <w:pPr>
        <w:rPr>
          <w:rFonts w:ascii="Arial" w:hAnsi="Arial" w:cs="Arial"/>
        </w:rPr>
      </w:pPr>
      <w:r w:rsidRPr="00E332F9">
        <w:rPr>
          <w:rFonts w:ascii="Arial" w:hAnsi="Arial" w:cs="Arial"/>
          <w:u w:val="single"/>
        </w:rPr>
        <w:t>Pentru Promotorul de Proiect</w:t>
      </w:r>
      <w:r w:rsidRPr="00E332F9">
        <w:rPr>
          <w:rFonts w:ascii="Arial" w:hAnsi="Arial" w:cs="Arial"/>
        </w:rPr>
        <w:t>:</w:t>
      </w:r>
    </w:p>
    <w:p w14:paraId="6EAE5723" w14:textId="77777777" w:rsidR="000E4668" w:rsidRPr="00E332F9" w:rsidRDefault="000E4668" w:rsidP="000E4668">
      <w:pPr>
        <w:rPr>
          <w:rFonts w:ascii="Arial" w:hAnsi="Arial" w:cs="Arial"/>
        </w:rPr>
      </w:pPr>
      <w:r w:rsidRPr="00E332F9">
        <w:rPr>
          <w:rFonts w:ascii="Arial" w:hAnsi="Arial" w:cs="Arial"/>
        </w:rPr>
        <w:t>[</w:t>
      </w:r>
      <w:r w:rsidRPr="00E332F9">
        <w:rPr>
          <w:rFonts w:ascii="Arial" w:hAnsi="Arial" w:cs="Arial"/>
          <w:i/>
        </w:rPr>
        <w:t>includeţi detaliile de contact</w:t>
      </w:r>
      <w:r w:rsidRPr="00E332F9">
        <w:rPr>
          <w:rFonts w:ascii="Arial" w:hAnsi="Arial" w:cs="Arial"/>
        </w:rPr>
        <w:t>]</w:t>
      </w:r>
    </w:p>
    <w:p w14:paraId="3151C9F5" w14:textId="77777777" w:rsidR="000E4668" w:rsidRPr="00E332F9" w:rsidRDefault="000E4668" w:rsidP="000E4668">
      <w:pPr>
        <w:rPr>
          <w:rFonts w:ascii="Arial" w:hAnsi="Arial" w:cs="Arial"/>
        </w:rPr>
      </w:pPr>
      <w:r w:rsidRPr="00E332F9">
        <w:rPr>
          <w:rFonts w:ascii="Arial" w:hAnsi="Arial" w:cs="Arial"/>
          <w:u w:val="single"/>
        </w:rPr>
        <w:t>Pentru Partenerul de Proiect</w:t>
      </w:r>
      <w:r w:rsidRPr="00E332F9">
        <w:rPr>
          <w:rFonts w:ascii="Arial" w:hAnsi="Arial" w:cs="Arial"/>
        </w:rPr>
        <w:t>:</w:t>
      </w:r>
    </w:p>
    <w:p w14:paraId="29BD99BE" w14:textId="77777777" w:rsidR="000E4668" w:rsidRPr="00E332F9" w:rsidRDefault="000E4668" w:rsidP="000E4668">
      <w:pPr>
        <w:rPr>
          <w:rFonts w:ascii="Arial" w:hAnsi="Arial" w:cs="Arial"/>
        </w:rPr>
      </w:pPr>
      <w:r w:rsidRPr="00E332F9">
        <w:rPr>
          <w:rFonts w:ascii="Arial" w:hAnsi="Arial" w:cs="Arial"/>
        </w:rPr>
        <w:lastRenderedPageBreak/>
        <w:t>[</w:t>
      </w:r>
      <w:r w:rsidRPr="00E332F9">
        <w:rPr>
          <w:rFonts w:ascii="Arial" w:hAnsi="Arial" w:cs="Arial"/>
          <w:i/>
        </w:rPr>
        <w:t>includeţi detaliile de contact</w:t>
      </w:r>
      <w:r w:rsidRPr="00E332F9">
        <w:rPr>
          <w:rFonts w:ascii="Arial" w:hAnsi="Arial" w:cs="Arial"/>
        </w:rPr>
        <w:t>]</w:t>
      </w:r>
    </w:p>
    <w:p w14:paraId="69BFCA6A" w14:textId="77777777" w:rsidR="000E4668" w:rsidRPr="00E332F9" w:rsidRDefault="000E4668" w:rsidP="000E4668">
      <w:pPr>
        <w:ind w:right="78"/>
        <w:jc w:val="both"/>
        <w:rPr>
          <w:rFonts w:ascii="Arial" w:hAnsi="Arial" w:cs="Arial"/>
        </w:rPr>
      </w:pPr>
      <w:r w:rsidRPr="00E332F9">
        <w:rPr>
          <w:rFonts w:ascii="Arial" w:hAnsi="Arial" w:cs="Arial"/>
        </w:rPr>
        <w:t xml:space="preserve">2. Limba care guvernează executarea prezentului Acord este limba </w:t>
      </w:r>
      <w:r>
        <w:rPr>
          <w:rFonts w:ascii="Arial" w:hAnsi="Arial" w:cs="Arial"/>
        </w:rPr>
        <w:t>română</w:t>
      </w:r>
      <w:r w:rsidRPr="00E332F9">
        <w:rPr>
          <w:rFonts w:ascii="Arial" w:hAnsi="Arial" w:cs="Arial"/>
        </w:rPr>
        <w:t xml:space="preserve">. Toate documentele, notificările şi alte comunicări prevăzute ȋn cadrul prezentului Acord vor fi ȋn limba Engleză. </w:t>
      </w:r>
    </w:p>
    <w:p w14:paraId="7DC52DC7" w14:textId="77777777" w:rsidR="000E4668" w:rsidRPr="00E332F9" w:rsidRDefault="000E4668" w:rsidP="000E4668">
      <w:pPr>
        <w:ind w:right="78"/>
        <w:jc w:val="both"/>
        <w:rPr>
          <w:rFonts w:ascii="Arial" w:hAnsi="Arial" w:cs="Arial"/>
          <w:b/>
          <w:u w:val="single"/>
        </w:rPr>
      </w:pPr>
      <w:r w:rsidRPr="00E332F9">
        <w:rPr>
          <w:rFonts w:ascii="Arial" w:hAnsi="Arial" w:cs="Arial"/>
          <w:b/>
          <w:u w:val="single"/>
        </w:rPr>
        <w:t>Articolul 23 – Legislaţia aplicabilă şi soluţionarea litigiilor</w:t>
      </w:r>
    </w:p>
    <w:p w14:paraId="107A335E" w14:textId="77777777" w:rsidR="000E4668" w:rsidRPr="00E332F9" w:rsidRDefault="000E4668" w:rsidP="000E4668">
      <w:pPr>
        <w:jc w:val="both"/>
        <w:rPr>
          <w:rFonts w:ascii="Arial" w:hAnsi="Arial" w:cs="Arial"/>
        </w:rPr>
      </w:pPr>
      <w:r w:rsidRPr="00E332F9">
        <w:rPr>
          <w:rFonts w:ascii="Arial" w:hAnsi="Arial" w:cs="Arial"/>
        </w:rPr>
        <w:t>1. Ȋntocmirea, valabilitatea şi executarea prezentului Acord vor fi reglementate de legislaţia [</w:t>
      </w:r>
      <w:r w:rsidRPr="00E332F9">
        <w:rPr>
          <w:rFonts w:ascii="Arial" w:hAnsi="Arial" w:cs="Arial"/>
          <w:i/>
        </w:rPr>
        <w:t>specificaţi legislaţia aplicabilă</w:t>
      </w:r>
      <w:r w:rsidRPr="00E332F9">
        <w:rPr>
          <w:rFonts w:ascii="Arial" w:hAnsi="Arial" w:cs="Arial"/>
        </w:rPr>
        <w:t>].</w:t>
      </w:r>
    </w:p>
    <w:p w14:paraId="3B114B3B" w14:textId="77777777" w:rsidR="000E4668" w:rsidRPr="00E332F9" w:rsidRDefault="000E4668" w:rsidP="000E4668">
      <w:pPr>
        <w:jc w:val="both"/>
        <w:rPr>
          <w:rFonts w:ascii="Arial" w:hAnsi="Arial" w:cs="Arial"/>
        </w:rPr>
      </w:pPr>
      <w:r w:rsidRPr="00E332F9">
        <w:rPr>
          <w:rFonts w:ascii="Arial" w:hAnsi="Arial" w:cs="Arial"/>
          <w:noProof/>
          <w:highlight w:val="lightGray"/>
          <w:lang w:val="en-GB" w:eastAsia="en-GB"/>
        </w:rPr>
        <mc:AlternateContent>
          <mc:Choice Requires="wps">
            <w:drawing>
              <wp:anchor distT="45720" distB="45720" distL="114300" distR="114300" simplePos="0" relativeHeight="251672576" behindDoc="0" locked="0" layoutInCell="1" allowOverlap="1" wp14:anchorId="01955305" wp14:editId="589E9BCA">
                <wp:simplePos x="0" y="0"/>
                <wp:positionH relativeFrom="column">
                  <wp:posOffset>50165</wp:posOffset>
                </wp:positionH>
                <wp:positionV relativeFrom="paragraph">
                  <wp:posOffset>563245</wp:posOffset>
                </wp:positionV>
                <wp:extent cx="5753100" cy="795020"/>
                <wp:effectExtent l="0" t="0" r="1905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95020"/>
                        </a:xfrm>
                        <a:prstGeom prst="rect">
                          <a:avLst/>
                        </a:prstGeom>
                        <a:solidFill>
                          <a:srgbClr val="FFFFFF"/>
                        </a:solidFill>
                        <a:ln w="9525">
                          <a:solidFill>
                            <a:srgbClr val="000000"/>
                          </a:solidFill>
                          <a:miter lim="800000"/>
                          <a:headEnd/>
                          <a:tailEnd/>
                        </a:ln>
                      </wps:spPr>
                      <wps:txbx>
                        <w:txbxContent>
                          <w:p w14:paraId="6A8318E2" w14:textId="77777777" w:rsidR="000E4668" w:rsidRDefault="000E4668" w:rsidP="000E4668">
                            <w:pPr>
                              <w:jc w:val="both"/>
                              <w:rPr>
                                <w:highlight w:val="lightGray"/>
                              </w:rPr>
                            </w:pPr>
                            <w:r>
                              <w:rPr>
                                <w:highlight w:val="lightGray"/>
                              </w:rPr>
                              <w:t xml:space="preserve">Se recomandă ca Părţile să convină asupra unui mecanism alternativ de soluţionare a disputelor, cum ar fi supunerea litigiului unei curţi de arbitraj sau medierii de către o terţă parte imparţială (o astfel de parte ar putea fi Operatorul de Program). Reţineţi faptul că, costurile aferente litigiilor nu sunt eligibile ȋn cadrul Proiectului şi vor fi suportate de către fiecare Parte ȋn mod individual. </w:t>
                            </w:r>
                          </w:p>
                          <w:p w14:paraId="425E8D50" w14:textId="77777777" w:rsidR="000E4668" w:rsidRDefault="000E4668" w:rsidP="000E4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1955305" id="_x0000_s1039" type="#_x0000_t202" style="position:absolute;left:0;text-align:left;margin-left:3.95pt;margin-top:44.35pt;width:453pt;height:62.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">
                <v:textbox>
                  <w:txbxContent>
                    <w:p w14:paraId="6A8318E2" w14:textId="77777777" w:rsidR="000E4668" w:rsidRDefault="000E4668" w:rsidP="000E4668">
                      <w:pPr>
                        <w:jc w:val="both"/>
                        <w:rPr>
                          <w:highlight w:val="lightGray"/>
                        </w:rPr>
                      </w:pPr>
                      <w:r>
                        <w:rPr>
                          <w:highlight w:val="lightGray"/>
                        </w:rPr>
                        <w:t xml:space="preserve">Se recomandă ca Părţile să convină asupra unui mecanism alternativ de soluţionare a disputelor, cum ar fi supunerea litigiului unei curţi de arbitraj sau medierii de către o terţă parte imparţială (o astfel de parte ar putea fi Operatorul de Program). Reţineţi faptul că, costurile aferente litigiilor nu sunt eligibile ȋn cadrul Proiectului şi vor fi suportate de către fiecare Parte ȋn mod individual. </w:t>
                      </w:r>
                    </w:p>
                    <w:p w14:paraId="425E8D50" w14:textId="77777777" w:rsidR="000E4668" w:rsidRDefault="000E4668" w:rsidP="000E4668"/>
                  </w:txbxContent>
                </v:textbox>
                <w10:wrap type="square"/>
              </v:shape>
            </w:pict>
          </mc:Fallback>
        </mc:AlternateContent>
      </w:r>
      <w:r w:rsidRPr="00E332F9">
        <w:rPr>
          <w:rFonts w:ascii="Arial" w:hAnsi="Arial" w:cs="Arial"/>
        </w:rPr>
        <w:t xml:space="preserve">2. Orice litigiu legat de ȋncheierea, valabilitatea, interpretarea sau executarea prezentului Acord se vor soluţiona pe cale amiabilă, prin consultare ȋntre Părţi. </w:t>
      </w:r>
    </w:p>
    <w:p w14:paraId="217FE51C" w14:textId="77777777" w:rsidR="000E4668" w:rsidRPr="00E332F9" w:rsidRDefault="000E4668" w:rsidP="000E4668">
      <w:pPr>
        <w:pStyle w:val="BodyText"/>
        <w:ind w:left="-57"/>
        <w:rPr>
          <w:szCs w:val="22"/>
        </w:rPr>
      </w:pPr>
      <w:r w:rsidRPr="00E332F9">
        <w:rPr>
          <w:szCs w:val="22"/>
        </w:rPr>
        <w:t xml:space="preserve">3. Prezentul Acord a fost ȋntocmit ȋn două exemplare originale, din care fiecare Parte a primit un exemplar. </w:t>
      </w:r>
    </w:p>
    <w:p w14:paraId="4285325F" w14:textId="77777777" w:rsidR="000E4668" w:rsidRPr="00E332F9" w:rsidRDefault="00524615" w:rsidP="000E4668">
      <w:pPr>
        <w:rPr>
          <w:rFonts w:ascii="Arial" w:hAnsi="Arial" w:cs="Arial"/>
          <w:b/>
          <w:u w:val="single"/>
        </w:rPr>
      </w:pPr>
      <w:r>
        <w:rPr>
          <w:rFonts w:ascii="Arial" w:hAnsi="Arial" w:cs="Arial"/>
          <w:b/>
        </w:rPr>
        <w:pict w14:anchorId="224F9CE9">
          <v:rect id="_x0000_i1025" style="width:195.45pt;height:1pt" o:hrpct="448" o:hralign="center" o:hrstd="t" o:hr="t" fillcolor="#a0a0a0" stroked="f"/>
        </w:pict>
      </w:r>
    </w:p>
    <w:p w14:paraId="0AEA4021" w14:textId="77777777" w:rsidR="000E4668" w:rsidRPr="00E332F9" w:rsidRDefault="000E4668" w:rsidP="000E4668">
      <w:pPr>
        <w:pStyle w:val="BodyText"/>
        <w:rPr>
          <w:szCs w:val="22"/>
        </w:rPr>
      </w:pPr>
    </w:p>
    <w:p w14:paraId="57AAEEC1" w14:textId="77777777" w:rsidR="000E4668" w:rsidRPr="00E332F9" w:rsidRDefault="000E4668" w:rsidP="000E4668">
      <w:pPr>
        <w:rPr>
          <w:rFonts w:ascii="Arial" w:hAnsi="Arial" w:cs="Arial"/>
        </w:rPr>
      </w:pPr>
      <w:r w:rsidRPr="00E332F9">
        <w:rPr>
          <w:rFonts w:ascii="Arial" w:hAnsi="Arial" w:cs="Arial"/>
          <w:lang w:eastAsia="fr-FR"/>
        </w:rPr>
        <w:t>Pentru Promotorul de Proiect</w:t>
      </w:r>
      <w:r w:rsidRPr="00E332F9">
        <w:rPr>
          <w:rFonts w:ascii="Arial" w:hAnsi="Arial" w:cs="Arial"/>
          <w:lang w:eastAsia="fr-FR"/>
        </w:rPr>
        <w:tab/>
      </w:r>
      <w:r w:rsidRPr="00E332F9">
        <w:rPr>
          <w:rFonts w:ascii="Arial" w:hAnsi="Arial" w:cs="Arial"/>
          <w:lang w:eastAsia="fr-FR"/>
        </w:rPr>
        <w:tab/>
      </w:r>
      <w:r w:rsidRPr="00E332F9">
        <w:rPr>
          <w:rFonts w:ascii="Arial" w:hAnsi="Arial" w:cs="Arial"/>
          <w:lang w:eastAsia="fr-FR"/>
        </w:rPr>
        <w:tab/>
        <w:t>Pentru Partenerul de Proiect</w:t>
      </w:r>
    </w:p>
    <w:p w14:paraId="539647DD" w14:textId="77777777" w:rsidR="000E4668" w:rsidRPr="00E332F9" w:rsidRDefault="000E4668" w:rsidP="000E4668">
      <w:pPr>
        <w:rPr>
          <w:rFonts w:ascii="Arial" w:hAnsi="Arial" w:cs="Arial"/>
          <w:lang w:eastAsia="fr-FR"/>
        </w:rPr>
      </w:pPr>
      <w:r w:rsidRPr="00E332F9">
        <w:rPr>
          <w:rFonts w:ascii="Arial" w:hAnsi="Arial" w:cs="Arial"/>
          <w:lang w:eastAsia="fr-FR"/>
        </w:rPr>
        <w:t>Semnat ȋn …………................                            Semnat ȋn …..…...................</w:t>
      </w:r>
    </w:p>
    <w:p w14:paraId="474FDCC0" w14:textId="77777777" w:rsidR="000E4668" w:rsidRPr="00E332F9" w:rsidRDefault="000E4668" w:rsidP="000E4668">
      <w:pPr>
        <w:rPr>
          <w:rFonts w:ascii="Arial" w:hAnsi="Arial" w:cs="Arial"/>
          <w:lang w:eastAsia="fr-FR"/>
        </w:rPr>
      </w:pPr>
      <w:r w:rsidRPr="00E332F9">
        <w:rPr>
          <w:rFonts w:ascii="Arial" w:hAnsi="Arial" w:cs="Arial"/>
          <w:lang w:eastAsia="fr-FR"/>
        </w:rPr>
        <w:t>la data de ………..…...............</w:t>
      </w:r>
      <w:r w:rsidRPr="00E332F9">
        <w:rPr>
          <w:rFonts w:ascii="Arial" w:hAnsi="Arial" w:cs="Arial"/>
          <w:lang w:eastAsia="fr-FR"/>
        </w:rPr>
        <w:tab/>
        <w:t xml:space="preserve">                      la data de ….........................</w:t>
      </w:r>
    </w:p>
    <w:p w14:paraId="5DD48811" w14:textId="77777777" w:rsidR="000E4668" w:rsidRPr="00E332F9" w:rsidRDefault="000E4668" w:rsidP="000E4668">
      <w:pPr>
        <w:rPr>
          <w:rFonts w:ascii="Arial" w:hAnsi="Arial" w:cs="Arial"/>
        </w:rPr>
      </w:pPr>
    </w:p>
    <w:p w14:paraId="3D74D79B" w14:textId="77777777" w:rsidR="000E4668" w:rsidRPr="00E332F9" w:rsidRDefault="000E4668" w:rsidP="000E4668">
      <w:pPr>
        <w:rPr>
          <w:rFonts w:ascii="Arial" w:hAnsi="Arial" w:cs="Arial"/>
        </w:rPr>
      </w:pPr>
    </w:p>
    <w:p w14:paraId="46803092" w14:textId="77777777" w:rsidR="000E4668" w:rsidRPr="00E332F9" w:rsidRDefault="000E4668" w:rsidP="000E4668">
      <w:pPr>
        <w:rPr>
          <w:rFonts w:ascii="Arial" w:hAnsi="Arial" w:cs="Arial"/>
        </w:rPr>
      </w:pPr>
      <w:r w:rsidRPr="00E332F9">
        <w:rPr>
          <w:rFonts w:ascii="Arial" w:hAnsi="Arial" w:cs="Arial"/>
        </w:rPr>
        <w:t>[</w:t>
      </w:r>
      <w:r w:rsidRPr="00E332F9">
        <w:rPr>
          <w:rFonts w:ascii="Arial" w:hAnsi="Arial" w:cs="Arial"/>
          <w:i/>
        </w:rPr>
        <w:t>Nume</w:t>
      </w:r>
      <w:r w:rsidRPr="00E332F9">
        <w:rPr>
          <w:rFonts w:ascii="Arial" w:hAnsi="Arial" w:cs="Arial"/>
        </w:rPr>
        <w:t>]</w:t>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t xml:space="preserve">           [</w:t>
      </w:r>
      <w:r w:rsidRPr="00E332F9">
        <w:rPr>
          <w:rFonts w:ascii="Arial" w:hAnsi="Arial" w:cs="Arial"/>
          <w:i/>
        </w:rPr>
        <w:t>Nume</w:t>
      </w:r>
      <w:r w:rsidRPr="00E332F9">
        <w:rPr>
          <w:rFonts w:ascii="Arial" w:hAnsi="Arial" w:cs="Arial"/>
        </w:rPr>
        <w:t>]</w:t>
      </w:r>
    </w:p>
    <w:p w14:paraId="3ED43405" w14:textId="77777777" w:rsidR="000E4668" w:rsidRPr="00E332F9" w:rsidRDefault="000E4668" w:rsidP="000E4668">
      <w:pPr>
        <w:rPr>
          <w:rFonts w:ascii="Arial" w:hAnsi="Arial" w:cs="Arial"/>
        </w:rPr>
      </w:pPr>
      <w:r w:rsidRPr="00E332F9">
        <w:rPr>
          <w:rFonts w:ascii="Arial" w:hAnsi="Arial" w:cs="Arial"/>
        </w:rPr>
        <w:t>[</w:t>
      </w:r>
      <w:r w:rsidRPr="00E332F9">
        <w:rPr>
          <w:rFonts w:ascii="Arial" w:hAnsi="Arial" w:cs="Arial"/>
          <w:i/>
        </w:rPr>
        <w:t>Funcţia</w:t>
      </w:r>
      <w:r w:rsidRPr="00E332F9">
        <w:rPr>
          <w:rFonts w:ascii="Arial" w:hAnsi="Arial" w:cs="Arial"/>
        </w:rPr>
        <w:t>]</w:t>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r>
      <w:r w:rsidRPr="00E332F9">
        <w:rPr>
          <w:rFonts w:ascii="Arial" w:hAnsi="Arial" w:cs="Arial"/>
        </w:rPr>
        <w:tab/>
        <w:t>[</w:t>
      </w:r>
      <w:r w:rsidRPr="00E332F9">
        <w:rPr>
          <w:rFonts w:ascii="Arial" w:hAnsi="Arial" w:cs="Arial"/>
          <w:i/>
        </w:rPr>
        <w:t>Funcţia</w:t>
      </w:r>
      <w:r w:rsidRPr="00E332F9">
        <w:rPr>
          <w:rFonts w:ascii="Arial" w:hAnsi="Arial" w:cs="Arial"/>
        </w:rPr>
        <w:t>]</w:t>
      </w:r>
    </w:p>
    <w:p w14:paraId="35C09B58" w14:textId="77777777" w:rsidR="00B53191" w:rsidRPr="00B53191" w:rsidRDefault="00B53191" w:rsidP="00B53191">
      <w:pPr>
        <w:pStyle w:val="NoSpacing"/>
        <w:spacing w:after="120"/>
        <w:jc w:val="both"/>
        <w:rPr>
          <w:rFonts w:ascii="Trebuchet MS" w:hAnsi="Trebuchet MS" w:cs="Arial"/>
        </w:rPr>
      </w:pPr>
    </w:p>
    <w:p w14:paraId="39144D7F" w14:textId="77777777" w:rsidR="00B53191" w:rsidRPr="00B53191" w:rsidRDefault="00B53191" w:rsidP="00B53191">
      <w:pPr>
        <w:pStyle w:val="NoSpacing"/>
        <w:spacing w:after="120"/>
        <w:jc w:val="both"/>
        <w:rPr>
          <w:rFonts w:ascii="Trebuchet MS" w:hAnsi="Trebuchet MS" w:cs="Arial"/>
        </w:rPr>
      </w:pPr>
    </w:p>
    <w:p w14:paraId="5AEDC266" w14:textId="77777777" w:rsidR="00B53191" w:rsidRPr="00B53191" w:rsidRDefault="00B53191" w:rsidP="00B53191">
      <w:pPr>
        <w:pStyle w:val="NoSpacing"/>
        <w:spacing w:after="120"/>
        <w:jc w:val="both"/>
        <w:rPr>
          <w:rFonts w:ascii="Trebuchet MS" w:hAnsi="Trebuchet MS" w:cs="Arial"/>
        </w:rPr>
      </w:pPr>
    </w:p>
    <w:p w14:paraId="6E47A4E9" w14:textId="77777777" w:rsidR="00B53191" w:rsidRPr="00B53191" w:rsidRDefault="00B53191" w:rsidP="00B53191">
      <w:pPr>
        <w:pStyle w:val="NoSpacing"/>
        <w:spacing w:after="120"/>
        <w:jc w:val="both"/>
        <w:rPr>
          <w:rFonts w:ascii="Trebuchet MS" w:hAnsi="Trebuchet MS" w:cs="Arial"/>
        </w:rPr>
      </w:pPr>
    </w:p>
    <w:p w14:paraId="4D8E6106" w14:textId="77777777" w:rsidR="00B53191" w:rsidRPr="00B53191" w:rsidRDefault="00B53191" w:rsidP="00B53191">
      <w:pPr>
        <w:pStyle w:val="NoSpacing"/>
        <w:spacing w:after="120"/>
        <w:jc w:val="both"/>
        <w:rPr>
          <w:rFonts w:ascii="Trebuchet MS" w:hAnsi="Trebuchet MS" w:cs="Arial"/>
        </w:rPr>
      </w:pPr>
    </w:p>
    <w:p w14:paraId="6A2D100C" w14:textId="77777777" w:rsidR="00B53191" w:rsidRPr="00B53191" w:rsidRDefault="00B53191" w:rsidP="00B53191">
      <w:pPr>
        <w:pStyle w:val="NoSpacing"/>
        <w:spacing w:after="120"/>
        <w:jc w:val="both"/>
        <w:rPr>
          <w:rFonts w:ascii="Trebuchet MS" w:hAnsi="Trebuchet MS" w:cs="Arial"/>
        </w:rPr>
      </w:pPr>
    </w:p>
    <w:p w14:paraId="65A99FA2" w14:textId="419AB8BE" w:rsidR="001444F3" w:rsidRPr="00B53191" w:rsidRDefault="001444F3" w:rsidP="00B53191">
      <w:pPr>
        <w:autoSpaceDE w:val="0"/>
        <w:autoSpaceDN w:val="0"/>
        <w:adjustRightInd w:val="0"/>
        <w:jc w:val="center"/>
        <w:rPr>
          <w:rFonts w:ascii="Trebuchet MS" w:hAnsi="Trebuchet MS" w:cs="TrebuchetMS"/>
          <w:sz w:val="20"/>
          <w:szCs w:val="20"/>
          <w:lang w:val="en-GB" w:eastAsia="en-GB"/>
        </w:rPr>
      </w:pPr>
    </w:p>
    <w:sectPr w:rsidR="001444F3" w:rsidRPr="00B53191" w:rsidSect="00BB02DE">
      <w:headerReference w:type="default" r:id="rId9"/>
      <w:footerReference w:type="default" r:id="rId10"/>
      <w:pgSz w:w="11907" w:h="16839"/>
      <w:pgMar w:top="1417" w:right="1417" w:bottom="1417" w:left="1417" w:header="425" w:footer="83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51F00" w14:textId="77777777" w:rsidR="00524615" w:rsidRDefault="00524615">
      <w:r>
        <w:separator/>
      </w:r>
    </w:p>
  </w:endnote>
  <w:endnote w:type="continuationSeparator" w:id="0">
    <w:p w14:paraId="5B01D65E" w14:textId="77777777" w:rsidR="00524615" w:rsidRDefault="0052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8938" w14:textId="2747FCE4" w:rsidR="00D8623F" w:rsidRDefault="00D8623F">
    <w:pPr>
      <w:pBdr>
        <w:top w:val="nil"/>
        <w:left w:val="nil"/>
        <w:bottom w:val="nil"/>
        <w:right w:val="nil"/>
        <w:between w:val="nil"/>
      </w:pBdr>
      <w:tabs>
        <w:tab w:val="center" w:pos="4680"/>
        <w:tab w:val="right" w:pos="9360"/>
      </w:tabs>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Pagina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PAGE</w:instrText>
    </w:r>
    <w:r>
      <w:rPr>
        <w:rFonts w:ascii="Trebuchet MS" w:eastAsia="Trebuchet MS" w:hAnsi="Trebuchet MS" w:cs="Trebuchet MS"/>
        <w:b/>
        <w:color w:val="000000"/>
        <w:sz w:val="20"/>
        <w:szCs w:val="20"/>
      </w:rPr>
      <w:fldChar w:fldCharType="separate"/>
    </w:r>
    <w:r w:rsidR="0004119B">
      <w:rPr>
        <w:rFonts w:ascii="Trebuchet MS" w:eastAsia="Trebuchet MS" w:hAnsi="Trebuchet MS" w:cs="Trebuchet MS"/>
        <w:b/>
        <w:noProof/>
        <w:color w:val="000000"/>
        <w:sz w:val="20"/>
        <w:szCs w:val="20"/>
      </w:rPr>
      <w:t>1</w:t>
    </w:r>
    <w:r>
      <w:rPr>
        <w:rFonts w:ascii="Trebuchet MS" w:eastAsia="Trebuchet MS" w:hAnsi="Trebuchet MS" w:cs="Trebuchet MS"/>
        <w:b/>
        <w:color w:val="000000"/>
        <w:sz w:val="20"/>
        <w:szCs w:val="20"/>
      </w:rPr>
      <w:fldChar w:fldCharType="end"/>
    </w:r>
    <w:r>
      <w:rPr>
        <w:rFonts w:ascii="Trebuchet MS" w:eastAsia="Trebuchet MS" w:hAnsi="Trebuchet MS" w:cs="Trebuchet MS"/>
        <w:color w:val="000000"/>
        <w:sz w:val="18"/>
        <w:szCs w:val="18"/>
      </w:rPr>
      <w:t xml:space="preserve"> din </w:t>
    </w:r>
    <w:r>
      <w:rPr>
        <w:rFonts w:ascii="Trebuchet MS" w:eastAsia="Trebuchet MS" w:hAnsi="Trebuchet MS" w:cs="Trebuchet MS"/>
        <w:b/>
        <w:color w:val="000000"/>
        <w:sz w:val="20"/>
        <w:szCs w:val="20"/>
      </w:rPr>
      <w:fldChar w:fldCharType="begin"/>
    </w:r>
    <w:r>
      <w:rPr>
        <w:rFonts w:ascii="Trebuchet MS" w:eastAsia="Trebuchet MS" w:hAnsi="Trebuchet MS" w:cs="Trebuchet MS"/>
        <w:b/>
        <w:color w:val="000000"/>
        <w:sz w:val="20"/>
        <w:szCs w:val="20"/>
      </w:rPr>
      <w:instrText>NUMPAGES</w:instrText>
    </w:r>
    <w:r>
      <w:rPr>
        <w:rFonts w:ascii="Trebuchet MS" w:eastAsia="Trebuchet MS" w:hAnsi="Trebuchet MS" w:cs="Trebuchet MS"/>
        <w:b/>
        <w:color w:val="000000"/>
        <w:sz w:val="20"/>
        <w:szCs w:val="20"/>
      </w:rPr>
      <w:fldChar w:fldCharType="separate"/>
    </w:r>
    <w:r w:rsidR="0004119B">
      <w:rPr>
        <w:rFonts w:ascii="Trebuchet MS" w:eastAsia="Trebuchet MS" w:hAnsi="Trebuchet MS" w:cs="Trebuchet MS"/>
        <w:b/>
        <w:noProof/>
        <w:color w:val="000000"/>
        <w:sz w:val="20"/>
        <w:szCs w:val="20"/>
      </w:rPr>
      <w:t>12</w:t>
    </w:r>
    <w:r>
      <w:rPr>
        <w:rFonts w:ascii="Trebuchet MS" w:eastAsia="Trebuchet MS" w:hAnsi="Trebuchet MS" w:cs="Trebuchet MS"/>
        <w:b/>
        <w:color w:val="000000"/>
        <w:sz w:val="20"/>
        <w:szCs w:val="20"/>
      </w:rPr>
      <w:fldChar w:fldCharType="end"/>
    </w:r>
    <w:r>
      <w:rPr>
        <w:noProof/>
        <w:lang w:val="en-GB" w:eastAsia="en-GB"/>
      </w:rPr>
      <w:drawing>
        <wp:anchor distT="0" distB="0" distL="114300" distR="114300" simplePos="0" relativeHeight="251658240" behindDoc="0" locked="0" layoutInCell="1" hidden="0" allowOverlap="1" wp14:anchorId="05EDFF90" wp14:editId="1671E8FE">
          <wp:simplePos x="0" y="0"/>
          <wp:positionH relativeFrom="column">
            <wp:posOffset>-121283</wp:posOffset>
          </wp:positionH>
          <wp:positionV relativeFrom="paragraph">
            <wp:posOffset>0</wp:posOffset>
          </wp:positionV>
          <wp:extent cx="3102610" cy="48831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54" b="21837"/>
                  <a:stretch>
                    <a:fillRect/>
                  </a:stretch>
                </pic:blipFill>
                <pic:spPr>
                  <a:xfrm>
                    <a:off x="0" y="0"/>
                    <a:ext cx="3102610" cy="488315"/>
                  </a:xfrm>
                  <a:prstGeom prst="rect">
                    <a:avLst/>
                  </a:prstGeom>
                  <a:ln/>
                </pic:spPr>
              </pic:pic>
            </a:graphicData>
          </a:graphic>
        </wp:anchor>
      </w:drawing>
    </w:r>
  </w:p>
  <w:p w14:paraId="70EFE8E1" w14:textId="77777777" w:rsidR="00D8623F" w:rsidRDefault="00D8623F">
    <w:pPr>
      <w:pBdr>
        <w:top w:val="nil"/>
        <w:left w:val="nil"/>
        <w:bottom w:val="nil"/>
        <w:right w:val="nil"/>
        <w:between w:val="nil"/>
      </w:pBdr>
      <w:tabs>
        <w:tab w:val="center" w:pos="4680"/>
        <w:tab w:val="right" w:pos="9360"/>
        <w:tab w:val="left" w:pos="2086"/>
      </w:tabs>
      <w:jc w:val="center"/>
      <w:rPr>
        <w:rFonts w:ascii="Trebuchet MS" w:eastAsia="Trebuchet MS" w:hAnsi="Trebuchet MS" w:cs="Trebuchet MS"/>
        <w:color w:val="404040"/>
        <w:sz w:val="4"/>
        <w:szCs w:val="4"/>
      </w:rPr>
    </w:pPr>
    <w:r>
      <w:rPr>
        <w:rFonts w:ascii="Trebuchet MS" w:eastAsia="Trebuchet MS" w:hAnsi="Trebuchet MS" w:cs="Trebuchet MS"/>
        <w:color w:val="404040"/>
        <w:sz w:val="4"/>
        <w:szCs w:val="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CAF4" w14:textId="77777777" w:rsidR="00524615" w:rsidRDefault="00524615">
      <w:r>
        <w:separator/>
      </w:r>
    </w:p>
  </w:footnote>
  <w:footnote w:type="continuationSeparator" w:id="0">
    <w:p w14:paraId="6CAE69DC" w14:textId="77777777" w:rsidR="00524615" w:rsidRDefault="00524615">
      <w:r>
        <w:continuationSeparator/>
      </w:r>
    </w:p>
  </w:footnote>
  <w:footnote w:id="1">
    <w:p w14:paraId="57CB7E55" w14:textId="77777777" w:rsidR="000E4668" w:rsidRPr="00B33AD0" w:rsidRDefault="000E4668" w:rsidP="000E4668">
      <w:pPr>
        <w:pStyle w:val="FootnoteText"/>
        <w:rPr>
          <w:rFonts w:ascii="Arial" w:hAnsi="Arial" w:cs="Arial"/>
        </w:rPr>
      </w:pPr>
      <w:r w:rsidRPr="00B33AD0">
        <w:rPr>
          <w:rStyle w:val="FootnoteReference"/>
          <w:rFonts w:ascii="Arial" w:hAnsi="Arial" w:cs="Arial"/>
        </w:rPr>
        <w:footnoteRef/>
      </w:r>
      <w:r w:rsidRPr="00B33AD0">
        <w:rPr>
          <w:rFonts w:ascii="Arial" w:hAnsi="Arial" w:cs="Arial"/>
        </w:rPr>
        <w:t xml:space="preserve"> Se vor </w:t>
      </w:r>
      <w:r>
        <w:rPr>
          <w:rFonts w:ascii="Arial" w:hAnsi="Arial" w:cs="Arial"/>
        </w:rPr>
        <w:t>adăuga date potrivit numărului de parteneri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1712" w14:textId="77777777" w:rsidR="00D8623F" w:rsidRDefault="00D8623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lang w:val="en-GB" w:eastAsia="en-GB"/>
      </w:rPr>
      <w:drawing>
        <wp:inline distT="0" distB="0" distL="0" distR="0" wp14:anchorId="5B77EC37" wp14:editId="22ADF072">
          <wp:extent cx="5732145" cy="959929"/>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2145" cy="95992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14"/>
    <w:multiLevelType w:val="hybridMultilevel"/>
    <w:tmpl w:val="C2C8E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BA41DD"/>
    <w:multiLevelType w:val="multilevel"/>
    <w:tmpl w:val="F2FC4F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7159BE"/>
    <w:multiLevelType w:val="hybridMultilevel"/>
    <w:tmpl w:val="14F8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67098"/>
    <w:multiLevelType w:val="multilevel"/>
    <w:tmpl w:val="A454C65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DED70B0"/>
    <w:multiLevelType w:val="hybridMultilevel"/>
    <w:tmpl w:val="64B87C2A"/>
    <w:lvl w:ilvl="0" w:tplc="0418000F">
      <w:start w:val="1"/>
      <w:numFmt w:val="decimal"/>
      <w:lvlText w:val="%1."/>
      <w:lvlJc w:val="left"/>
      <w:pPr>
        <w:ind w:left="1416" w:hanging="1416"/>
      </w:pPr>
      <w:rPr>
        <w:rFonts w:hint="default"/>
        <w:i w:val="0"/>
      </w:rPr>
    </w:lvl>
    <w:lvl w:ilvl="1" w:tplc="755812C2">
      <w:start w:val="1"/>
      <w:numFmt w:val="lowerLetter"/>
      <w:lvlText w:val="%2."/>
      <w:lvlJc w:val="left"/>
      <w:pPr>
        <w:ind w:left="2288" w:hanging="1416"/>
      </w:pPr>
      <w:rPr>
        <w:rFonts w:hint="default"/>
      </w:rPr>
    </w:lvl>
    <w:lvl w:ilvl="2" w:tplc="0418001B" w:tentative="1">
      <w:start w:val="1"/>
      <w:numFmt w:val="lowerRoman"/>
      <w:lvlText w:val="%3."/>
      <w:lvlJc w:val="right"/>
      <w:pPr>
        <w:ind w:left="1952" w:hanging="180"/>
      </w:pPr>
    </w:lvl>
    <w:lvl w:ilvl="3" w:tplc="0418000F" w:tentative="1">
      <w:start w:val="1"/>
      <w:numFmt w:val="decimal"/>
      <w:lvlText w:val="%4."/>
      <w:lvlJc w:val="left"/>
      <w:pPr>
        <w:ind w:left="2672" w:hanging="360"/>
      </w:pPr>
    </w:lvl>
    <w:lvl w:ilvl="4" w:tplc="04180019" w:tentative="1">
      <w:start w:val="1"/>
      <w:numFmt w:val="lowerLetter"/>
      <w:lvlText w:val="%5."/>
      <w:lvlJc w:val="left"/>
      <w:pPr>
        <w:ind w:left="3392" w:hanging="360"/>
      </w:pPr>
    </w:lvl>
    <w:lvl w:ilvl="5" w:tplc="0418001B" w:tentative="1">
      <w:start w:val="1"/>
      <w:numFmt w:val="lowerRoman"/>
      <w:lvlText w:val="%6."/>
      <w:lvlJc w:val="right"/>
      <w:pPr>
        <w:ind w:left="4112" w:hanging="180"/>
      </w:pPr>
    </w:lvl>
    <w:lvl w:ilvl="6" w:tplc="0418000F" w:tentative="1">
      <w:start w:val="1"/>
      <w:numFmt w:val="decimal"/>
      <w:lvlText w:val="%7."/>
      <w:lvlJc w:val="left"/>
      <w:pPr>
        <w:ind w:left="4832" w:hanging="360"/>
      </w:pPr>
    </w:lvl>
    <w:lvl w:ilvl="7" w:tplc="04180019" w:tentative="1">
      <w:start w:val="1"/>
      <w:numFmt w:val="lowerLetter"/>
      <w:lvlText w:val="%8."/>
      <w:lvlJc w:val="left"/>
      <w:pPr>
        <w:ind w:left="5552" w:hanging="360"/>
      </w:pPr>
    </w:lvl>
    <w:lvl w:ilvl="8" w:tplc="0418001B" w:tentative="1">
      <w:start w:val="1"/>
      <w:numFmt w:val="lowerRoman"/>
      <w:lvlText w:val="%9."/>
      <w:lvlJc w:val="right"/>
      <w:pPr>
        <w:ind w:left="6272" w:hanging="180"/>
      </w:pPr>
    </w:lvl>
  </w:abstractNum>
  <w:abstractNum w:abstractNumId="6" w15:restartNumberingAfterBreak="0">
    <w:nsid w:val="0FD46704"/>
    <w:multiLevelType w:val="hybridMultilevel"/>
    <w:tmpl w:val="0A909A5A"/>
    <w:lvl w:ilvl="0" w:tplc="AEF0DFDE">
      <w:start w:val="1"/>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11D4D"/>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260E6"/>
    <w:multiLevelType w:val="hybridMultilevel"/>
    <w:tmpl w:val="E2C080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41473D"/>
    <w:multiLevelType w:val="hybridMultilevel"/>
    <w:tmpl w:val="557AC40E"/>
    <w:lvl w:ilvl="0" w:tplc="AEF0DFDE">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3A2A"/>
    <w:multiLevelType w:val="multilevel"/>
    <w:tmpl w:val="5EDC72F2"/>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20"/>
      <w:numFmt w:val="decimal"/>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22401C72"/>
    <w:multiLevelType w:val="multilevel"/>
    <w:tmpl w:val="EA6CE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BF7D97"/>
    <w:multiLevelType w:val="hybridMultilevel"/>
    <w:tmpl w:val="C2C8E46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E930C67"/>
    <w:multiLevelType w:val="hybridMultilevel"/>
    <w:tmpl w:val="FC1A10E6"/>
    <w:lvl w:ilvl="0" w:tplc="7684028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CA4441"/>
    <w:multiLevelType w:val="multilevel"/>
    <w:tmpl w:val="57EA167C"/>
    <w:lvl w:ilvl="0">
      <w:start w:val="7"/>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BFA2088"/>
    <w:multiLevelType w:val="multilevel"/>
    <w:tmpl w:val="6AB07BDA"/>
    <w:lvl w:ilvl="0">
      <w:start w:val="1"/>
      <w:numFmt w:val="decimal"/>
      <w:lvlText w:val="%1."/>
      <w:lvlJc w:val="left"/>
      <w:pPr>
        <w:ind w:left="720" w:hanging="360"/>
      </w:pPr>
      <w:rPr>
        <w:b/>
      </w:rPr>
    </w:lvl>
    <w:lvl w:ilvl="1">
      <w:start w:val="1"/>
      <w:numFmt w:val="decimal"/>
      <w:lvlText w:val="%1.%2"/>
      <w:lvlJc w:val="left"/>
      <w:pPr>
        <w:ind w:left="720" w:hanging="360"/>
      </w:pPr>
      <w:rPr>
        <w:b/>
        <w:color w:val="00000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7" w15:restartNumberingAfterBreak="0">
    <w:nsid w:val="42BD1C6D"/>
    <w:multiLevelType w:val="multilevel"/>
    <w:tmpl w:val="6748B0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174924"/>
    <w:multiLevelType w:val="multilevel"/>
    <w:tmpl w:val="6158C63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9" w15:restartNumberingAfterBreak="0">
    <w:nsid w:val="644906AD"/>
    <w:multiLevelType w:val="multilevel"/>
    <w:tmpl w:val="9F5C3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2D129E"/>
    <w:multiLevelType w:val="multilevel"/>
    <w:tmpl w:val="F75068A6"/>
    <w:lvl w:ilvl="0">
      <w:start w:val="12"/>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8D61EED"/>
    <w:multiLevelType w:val="multilevel"/>
    <w:tmpl w:val="596AA6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272637"/>
    <w:multiLevelType w:val="multilevel"/>
    <w:tmpl w:val="ADFAF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25"/>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1006D72"/>
    <w:multiLevelType w:val="hybridMultilevel"/>
    <w:tmpl w:val="2C8A3990"/>
    <w:lvl w:ilvl="0" w:tplc="A6A0EF76">
      <w:start w:val="3"/>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37A38"/>
    <w:multiLevelType w:val="multilevel"/>
    <w:tmpl w:val="3172568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786B6E22"/>
    <w:multiLevelType w:val="hybridMultilevel"/>
    <w:tmpl w:val="CCE4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A68BA"/>
    <w:multiLevelType w:val="hybridMultilevel"/>
    <w:tmpl w:val="EEAAB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972F3A"/>
    <w:multiLevelType w:val="multilevel"/>
    <w:tmpl w:val="F6A80BAC"/>
    <w:lvl w:ilvl="0">
      <w:start w:val="1"/>
      <w:numFmt w:val="bullet"/>
      <w:lvlText w:val="-"/>
      <w:lvlJc w:val="left"/>
      <w:pPr>
        <w:ind w:left="1440" w:hanging="360"/>
      </w:pPr>
      <w:rPr>
        <w:rFonts w:ascii="Trebuchet MS" w:eastAsia="Trebuchet MS" w:hAnsi="Trebuchet MS" w:cs="Trebuchet MS" w:hint="default"/>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19"/>
  </w:num>
  <w:num w:numId="3">
    <w:abstractNumId w:val="2"/>
  </w:num>
  <w:num w:numId="4">
    <w:abstractNumId w:val="17"/>
  </w:num>
  <w:num w:numId="5">
    <w:abstractNumId w:val="22"/>
  </w:num>
  <w:num w:numId="6">
    <w:abstractNumId w:val="24"/>
  </w:num>
  <w:num w:numId="7">
    <w:abstractNumId w:val="20"/>
  </w:num>
  <w:num w:numId="8">
    <w:abstractNumId w:val="11"/>
  </w:num>
  <w:num w:numId="9">
    <w:abstractNumId w:val="4"/>
  </w:num>
  <w:num w:numId="10">
    <w:abstractNumId w:val="15"/>
  </w:num>
  <w:num w:numId="11">
    <w:abstractNumId w:val="21"/>
  </w:num>
  <w:num w:numId="12">
    <w:abstractNumId w:val="16"/>
  </w:num>
  <w:num w:numId="13">
    <w:abstractNumId w:val="18"/>
  </w:num>
  <w:num w:numId="14">
    <w:abstractNumId w:val="14"/>
  </w:num>
  <w:num w:numId="15">
    <w:abstractNumId w:val="6"/>
  </w:num>
  <w:num w:numId="16">
    <w:abstractNumId w:val="27"/>
  </w:num>
  <w:num w:numId="17">
    <w:abstractNumId w:val="26"/>
  </w:num>
  <w:num w:numId="18">
    <w:abstractNumId w:val="8"/>
  </w:num>
  <w:num w:numId="19">
    <w:abstractNumId w:val="25"/>
  </w:num>
  <w:num w:numId="20">
    <w:abstractNumId w:val="3"/>
  </w:num>
  <w:num w:numId="21">
    <w:abstractNumId w:val="10"/>
  </w:num>
  <w:num w:numId="22">
    <w:abstractNumId w:val="23"/>
  </w:num>
  <w:num w:numId="23">
    <w:abstractNumId w:val="0"/>
  </w:num>
  <w:num w:numId="24">
    <w:abstractNumId w:val="13"/>
  </w:num>
  <w:num w:numId="25">
    <w:abstractNumId w:val="7"/>
  </w:num>
  <w:num w:numId="26">
    <w:abstractNumId w:val="5"/>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F3"/>
    <w:rsid w:val="0002397C"/>
    <w:rsid w:val="0004119B"/>
    <w:rsid w:val="000675A9"/>
    <w:rsid w:val="000E1117"/>
    <w:rsid w:val="000E4668"/>
    <w:rsid w:val="001444F3"/>
    <w:rsid w:val="001626E8"/>
    <w:rsid w:val="00164655"/>
    <w:rsid w:val="001911C0"/>
    <w:rsid w:val="001A0D7E"/>
    <w:rsid w:val="001A0F90"/>
    <w:rsid w:val="001A357B"/>
    <w:rsid w:val="001E1342"/>
    <w:rsid w:val="001E28C3"/>
    <w:rsid w:val="0020150F"/>
    <w:rsid w:val="00205BB4"/>
    <w:rsid w:val="00233520"/>
    <w:rsid w:val="00251DE9"/>
    <w:rsid w:val="002632B9"/>
    <w:rsid w:val="002B74D7"/>
    <w:rsid w:val="002C55EF"/>
    <w:rsid w:val="0030491B"/>
    <w:rsid w:val="003179E9"/>
    <w:rsid w:val="0034364B"/>
    <w:rsid w:val="003456EF"/>
    <w:rsid w:val="00347B85"/>
    <w:rsid w:val="0036152B"/>
    <w:rsid w:val="00370FF3"/>
    <w:rsid w:val="003A3091"/>
    <w:rsid w:val="004043A6"/>
    <w:rsid w:val="004160D5"/>
    <w:rsid w:val="004404E1"/>
    <w:rsid w:val="004611B8"/>
    <w:rsid w:val="004715D4"/>
    <w:rsid w:val="004A5CEE"/>
    <w:rsid w:val="004B23B4"/>
    <w:rsid w:val="004C0501"/>
    <w:rsid w:val="004C1765"/>
    <w:rsid w:val="005156BF"/>
    <w:rsid w:val="005159A9"/>
    <w:rsid w:val="00520514"/>
    <w:rsid w:val="00524615"/>
    <w:rsid w:val="005665D9"/>
    <w:rsid w:val="006606B8"/>
    <w:rsid w:val="0067672F"/>
    <w:rsid w:val="006935C4"/>
    <w:rsid w:val="006D1027"/>
    <w:rsid w:val="006E0047"/>
    <w:rsid w:val="0071658F"/>
    <w:rsid w:val="007532A7"/>
    <w:rsid w:val="007547AA"/>
    <w:rsid w:val="00760DF8"/>
    <w:rsid w:val="00783562"/>
    <w:rsid w:val="00795E30"/>
    <w:rsid w:val="007A231F"/>
    <w:rsid w:val="007A5D0D"/>
    <w:rsid w:val="007B0976"/>
    <w:rsid w:val="007E2958"/>
    <w:rsid w:val="007E7E6B"/>
    <w:rsid w:val="0083192C"/>
    <w:rsid w:val="008379B1"/>
    <w:rsid w:val="00862978"/>
    <w:rsid w:val="00866D33"/>
    <w:rsid w:val="008674B4"/>
    <w:rsid w:val="00875513"/>
    <w:rsid w:val="00884D34"/>
    <w:rsid w:val="008D3D80"/>
    <w:rsid w:val="0096037C"/>
    <w:rsid w:val="00976EF9"/>
    <w:rsid w:val="009A0E81"/>
    <w:rsid w:val="009A1F45"/>
    <w:rsid w:val="009A3FBC"/>
    <w:rsid w:val="009B0FC6"/>
    <w:rsid w:val="009B5E44"/>
    <w:rsid w:val="009E3BCA"/>
    <w:rsid w:val="00A24714"/>
    <w:rsid w:val="00A32415"/>
    <w:rsid w:val="00AE16F8"/>
    <w:rsid w:val="00AE3B59"/>
    <w:rsid w:val="00B01E22"/>
    <w:rsid w:val="00B37FBE"/>
    <w:rsid w:val="00B53191"/>
    <w:rsid w:val="00B56356"/>
    <w:rsid w:val="00B6461A"/>
    <w:rsid w:val="00B7230B"/>
    <w:rsid w:val="00B7492B"/>
    <w:rsid w:val="00BA542E"/>
    <w:rsid w:val="00BB02DE"/>
    <w:rsid w:val="00BB18C2"/>
    <w:rsid w:val="00BE4FA2"/>
    <w:rsid w:val="00C046E1"/>
    <w:rsid w:val="00C15627"/>
    <w:rsid w:val="00C54669"/>
    <w:rsid w:val="00D017EE"/>
    <w:rsid w:val="00D0304F"/>
    <w:rsid w:val="00D070B6"/>
    <w:rsid w:val="00D07F5C"/>
    <w:rsid w:val="00D20008"/>
    <w:rsid w:val="00D2769F"/>
    <w:rsid w:val="00D4229A"/>
    <w:rsid w:val="00D719A3"/>
    <w:rsid w:val="00D8623F"/>
    <w:rsid w:val="00DC69F4"/>
    <w:rsid w:val="00DF7041"/>
    <w:rsid w:val="00DF74B7"/>
    <w:rsid w:val="00E74285"/>
    <w:rsid w:val="00E918E7"/>
    <w:rsid w:val="00EB17D1"/>
    <w:rsid w:val="00EC57B0"/>
    <w:rsid w:val="00EC6564"/>
    <w:rsid w:val="00EF399E"/>
    <w:rsid w:val="00F13FF0"/>
    <w:rsid w:val="00F37CCA"/>
    <w:rsid w:val="00FD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EC50"/>
  <w15:docId w15:val="{B1BB2639-4D69-4DC2-9E1B-CE355170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81"/>
    <w:rPr>
      <w:lang w:eastAsia="ro-RO"/>
    </w:rPr>
  </w:style>
  <w:style w:type="paragraph" w:styleId="Heading1">
    <w:name w:val="heading 1"/>
    <w:basedOn w:val="Normal"/>
    <w:link w:val="Heading1Char"/>
    <w:uiPriority w:val="9"/>
    <w:qFormat/>
    <w:rsid w:val="005C3515"/>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unhideWhenUsed/>
    <w:qFormat/>
    <w:rsid w:val="001310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105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310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A558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C351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31051"/>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131051"/>
    <w:rPr>
      <w:rFonts w:asciiTheme="majorHAnsi" w:eastAsiaTheme="majorEastAsia" w:hAnsiTheme="majorHAnsi" w:cstheme="majorBidi"/>
      <w:color w:val="243F60" w:themeColor="accent1" w:themeShade="7F"/>
      <w:sz w:val="24"/>
      <w:szCs w:val="24"/>
      <w:lang w:val="en-IE"/>
    </w:rPr>
  </w:style>
  <w:style w:type="character" w:customStyle="1" w:styleId="Heading4Char">
    <w:name w:val="Heading 4 Char"/>
    <w:basedOn w:val="DefaultParagraphFont"/>
    <w:link w:val="Heading4"/>
    <w:uiPriority w:val="9"/>
    <w:semiHidden/>
    <w:rsid w:val="00131051"/>
    <w:rPr>
      <w:rFonts w:asciiTheme="majorHAnsi" w:eastAsiaTheme="majorEastAsia" w:hAnsiTheme="majorHAnsi" w:cstheme="majorBidi"/>
      <w:i/>
      <w:iCs/>
      <w:color w:val="365F91" w:themeColor="accent1" w:themeShade="BF"/>
      <w:sz w:val="24"/>
      <w:szCs w:val="24"/>
      <w:lang w:val="en-IE"/>
    </w:rPr>
  </w:style>
  <w:style w:type="paragraph" w:styleId="Header">
    <w:name w:val="header"/>
    <w:basedOn w:val="Normal"/>
    <w:link w:val="Head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77D16"/>
    <w:rPr>
      <w:lang w:val="en-GB"/>
    </w:rPr>
  </w:style>
  <w:style w:type="paragraph" w:styleId="Footer">
    <w:name w:val="footer"/>
    <w:basedOn w:val="Normal"/>
    <w:link w:val="FooterChar"/>
    <w:uiPriority w:val="99"/>
    <w:unhideWhenUsed/>
    <w:rsid w:val="00077D16"/>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77D16"/>
    <w:rPr>
      <w:lang w:val="en-GB"/>
    </w:rPr>
  </w:style>
  <w:style w:type="paragraph" w:styleId="BalloonText">
    <w:name w:val="Balloon Text"/>
    <w:basedOn w:val="Normal"/>
    <w:link w:val="BalloonTextChar"/>
    <w:uiPriority w:val="99"/>
    <w:semiHidden/>
    <w:unhideWhenUsed/>
    <w:rsid w:val="00077D16"/>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77D16"/>
    <w:rPr>
      <w:rFonts w:ascii="Tahoma" w:hAnsi="Tahoma" w:cs="Tahoma"/>
      <w:sz w:val="16"/>
      <w:szCs w:val="16"/>
      <w:lang w:val="en-GB"/>
    </w:rPr>
  </w:style>
  <w:style w:type="table" w:styleId="TableGrid">
    <w:name w:val="Table Grid"/>
    <w:basedOn w:val="TableNormal"/>
    <w:uiPriority w:val="59"/>
    <w:rsid w:val="00AB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C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72596"/>
    <w:rPr>
      <w:color w:val="0000FF"/>
      <w:u w:val="single"/>
    </w:rPr>
  </w:style>
  <w:style w:type="paragraph" w:customStyle="1" w:styleId="p6">
    <w:name w:val="p6"/>
    <w:basedOn w:val="Normal"/>
    <w:rsid w:val="00E9647D"/>
    <w:pPr>
      <w:spacing w:before="100" w:beforeAutospacing="1" w:after="100" w:afterAutospacing="1"/>
    </w:pPr>
    <w:rPr>
      <w:lang w:val="en-GB" w:eastAsia="en-GB"/>
    </w:rPr>
  </w:style>
  <w:style w:type="paragraph" w:customStyle="1" w:styleId="p7">
    <w:name w:val="p7"/>
    <w:basedOn w:val="Normal"/>
    <w:rsid w:val="00E9647D"/>
    <w:pPr>
      <w:spacing w:before="100" w:beforeAutospacing="1" w:after="100" w:afterAutospacing="1"/>
    </w:pPr>
    <w:rPr>
      <w:lang w:val="en-GB" w:eastAsia="en-GB"/>
    </w:rPr>
  </w:style>
  <w:style w:type="character" w:styleId="Strong">
    <w:name w:val="Strong"/>
    <w:basedOn w:val="DefaultParagraphFont"/>
    <w:uiPriority w:val="22"/>
    <w:qFormat/>
    <w:rsid w:val="0011779A"/>
    <w:rPr>
      <w:b/>
      <w:bCs/>
    </w:rPr>
  </w:style>
  <w:style w:type="paragraph" w:styleId="EndnoteText">
    <w:name w:val="endnote text"/>
    <w:basedOn w:val="Normal"/>
    <w:link w:val="EndnoteTextChar"/>
    <w:uiPriority w:val="99"/>
    <w:semiHidden/>
    <w:unhideWhenUsed/>
    <w:rsid w:val="00E7782C"/>
    <w:rPr>
      <w:sz w:val="20"/>
      <w:szCs w:val="20"/>
    </w:rPr>
  </w:style>
  <w:style w:type="character" w:customStyle="1" w:styleId="EndnoteTextChar">
    <w:name w:val="Endnote Text Char"/>
    <w:basedOn w:val="DefaultParagraphFont"/>
    <w:link w:val="EndnoteText"/>
    <w:uiPriority w:val="99"/>
    <w:semiHidden/>
    <w:rsid w:val="00E7782C"/>
    <w:rPr>
      <w:rFonts w:ascii="Times New Roman" w:eastAsia="Times New Roman" w:hAnsi="Times New Roman" w:cs="Times New Roman"/>
      <w:sz w:val="20"/>
      <w:szCs w:val="20"/>
      <w:lang w:val="en-IE"/>
    </w:rPr>
  </w:style>
  <w:style w:type="character" w:styleId="EndnoteReference">
    <w:name w:val="endnote reference"/>
    <w:basedOn w:val="DefaultParagraphFont"/>
    <w:uiPriority w:val="99"/>
    <w:semiHidden/>
    <w:unhideWhenUsed/>
    <w:rsid w:val="00E7782C"/>
    <w:rPr>
      <w:vertAlign w:val="superscript"/>
    </w:rPr>
  </w:style>
  <w:style w:type="paragraph" w:styleId="FootnoteText">
    <w:name w:val="footnote text"/>
    <w:basedOn w:val="Normal"/>
    <w:link w:val="FootnoteTextChar"/>
    <w:uiPriority w:val="99"/>
    <w:semiHidden/>
    <w:unhideWhenUsed/>
    <w:rsid w:val="00E7782C"/>
    <w:rPr>
      <w:sz w:val="20"/>
      <w:szCs w:val="20"/>
    </w:rPr>
  </w:style>
  <w:style w:type="character" w:customStyle="1" w:styleId="FootnoteTextChar">
    <w:name w:val="Footnote Text Char"/>
    <w:basedOn w:val="DefaultParagraphFont"/>
    <w:link w:val="FootnoteText"/>
    <w:uiPriority w:val="99"/>
    <w:semiHidden/>
    <w:rsid w:val="00E7782C"/>
    <w:rPr>
      <w:rFonts w:ascii="Times New Roman" w:eastAsia="Times New Roman" w:hAnsi="Times New Roman" w:cs="Times New Roman"/>
      <w:sz w:val="20"/>
      <w:szCs w:val="20"/>
      <w:lang w:val="en-IE"/>
    </w:rPr>
  </w:style>
  <w:style w:type="character" w:styleId="FootnoteReference">
    <w:name w:val="footnote reference"/>
    <w:basedOn w:val="DefaultParagraphFont"/>
    <w:uiPriority w:val="99"/>
    <w:semiHidden/>
    <w:unhideWhenUsed/>
    <w:rsid w:val="00E7782C"/>
    <w:rPr>
      <w:vertAlign w:val="superscript"/>
    </w:rPr>
  </w:style>
  <w:style w:type="character" w:styleId="FollowedHyperlink">
    <w:name w:val="FollowedHyperlink"/>
    <w:basedOn w:val="DefaultParagraphFont"/>
    <w:uiPriority w:val="99"/>
    <w:semiHidden/>
    <w:unhideWhenUsed/>
    <w:rsid w:val="00A57E44"/>
    <w:rPr>
      <w:color w:val="800080" w:themeColor="followedHyperlink"/>
      <w:u w:val="single"/>
    </w:rPr>
  </w:style>
  <w:style w:type="paragraph" w:styleId="BodyText">
    <w:name w:val="Body Text"/>
    <w:link w:val="BodyTextChar"/>
    <w:rsid w:val="00131051"/>
    <w:pPr>
      <w:spacing w:after="120"/>
    </w:pPr>
    <w:rPr>
      <w:rFonts w:ascii="Arial" w:hAnsi="Arial"/>
      <w:kern w:val="28"/>
      <w:sz w:val="20"/>
      <w:szCs w:val="20"/>
    </w:rPr>
  </w:style>
  <w:style w:type="character" w:customStyle="1" w:styleId="BodyTextChar">
    <w:name w:val="Body Text Char"/>
    <w:basedOn w:val="DefaultParagraphFont"/>
    <w:link w:val="BodyText"/>
    <w:rsid w:val="00131051"/>
    <w:rPr>
      <w:rFonts w:ascii="Arial" w:eastAsia="Times New Roman" w:hAnsi="Arial" w:cs="Times New Roman"/>
      <w:kern w:val="28"/>
      <w:sz w:val="20"/>
      <w:szCs w:val="20"/>
    </w:rPr>
  </w:style>
  <w:style w:type="paragraph" w:styleId="NoSpacing">
    <w:name w:val="No Spacing"/>
    <w:uiPriority w:val="1"/>
    <w:qFormat/>
    <w:rsid w:val="00131051"/>
    <w:rPr>
      <w:rFonts w:ascii="Arial" w:hAnsi="Arial"/>
      <w:color w:val="000000"/>
      <w:kern w:val="28"/>
      <w:sz w:val="20"/>
      <w:szCs w:val="20"/>
    </w:rPr>
  </w:style>
  <w:style w:type="paragraph" w:styleId="TOCHeading">
    <w:name w:val="TOC Heading"/>
    <w:basedOn w:val="Heading1"/>
    <w:next w:val="Normal"/>
    <w:uiPriority w:val="39"/>
    <w:unhideWhenUsed/>
    <w:qFormat/>
    <w:rsid w:val="004C33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4855EA"/>
    <w:pPr>
      <w:tabs>
        <w:tab w:val="right" w:leader="dot" w:pos="9017"/>
      </w:tabs>
      <w:spacing w:after="100"/>
      <w:jc w:val="center"/>
    </w:pPr>
    <w:rPr>
      <w:rFonts w:ascii="Candara" w:hAnsi="Candara"/>
      <w:noProof/>
      <w:color w:val="404040" w:themeColor="text1" w:themeTint="BF"/>
    </w:rPr>
  </w:style>
  <w:style w:type="paragraph" w:styleId="TOC2">
    <w:name w:val="toc 2"/>
    <w:basedOn w:val="Normal"/>
    <w:next w:val="Normal"/>
    <w:autoRedefine/>
    <w:uiPriority w:val="39"/>
    <w:unhideWhenUsed/>
    <w:rsid w:val="004C332D"/>
    <w:pPr>
      <w:spacing w:after="100"/>
      <w:ind w:left="240"/>
    </w:pPr>
  </w:style>
  <w:style w:type="paragraph" w:styleId="TOC3">
    <w:name w:val="toc 3"/>
    <w:basedOn w:val="Normal"/>
    <w:next w:val="Normal"/>
    <w:autoRedefine/>
    <w:uiPriority w:val="39"/>
    <w:unhideWhenUsed/>
    <w:rsid w:val="004C332D"/>
    <w:pPr>
      <w:spacing w:after="100"/>
      <w:ind w:left="480"/>
    </w:pPr>
  </w:style>
  <w:style w:type="character" w:customStyle="1" w:styleId="ng-binding">
    <w:name w:val="ng-binding"/>
    <w:basedOn w:val="DefaultParagraphFont"/>
    <w:rsid w:val="006D2044"/>
  </w:style>
  <w:style w:type="character" w:customStyle="1" w:styleId="bold">
    <w:name w:val="bold"/>
    <w:basedOn w:val="DefaultParagraphFont"/>
    <w:rsid w:val="006A5581"/>
  </w:style>
  <w:style w:type="character" w:customStyle="1" w:styleId="preformatatted">
    <w:name w:val="preformatatted"/>
    <w:basedOn w:val="DefaultParagraphFont"/>
    <w:rsid w:val="006A5581"/>
  </w:style>
  <w:style w:type="character" w:customStyle="1" w:styleId="Heading5Char">
    <w:name w:val="Heading 5 Char"/>
    <w:basedOn w:val="DefaultParagraphFont"/>
    <w:link w:val="Heading5"/>
    <w:uiPriority w:val="9"/>
    <w:rsid w:val="006A5581"/>
    <w:rPr>
      <w:rFonts w:asciiTheme="majorHAnsi" w:eastAsiaTheme="majorEastAsia" w:hAnsiTheme="majorHAnsi" w:cstheme="majorBidi"/>
      <w:color w:val="365F91" w:themeColor="accent1" w:themeShade="BF"/>
      <w:sz w:val="24"/>
      <w:szCs w:val="24"/>
      <w:lang w:val="ro-RO" w:eastAsia="ro-RO"/>
    </w:rPr>
  </w:style>
  <w:style w:type="character" w:customStyle="1" w:styleId="right">
    <w:name w:val="right"/>
    <w:basedOn w:val="DefaultParagraphFont"/>
    <w:rsid w:val="00D93FB1"/>
  </w:style>
  <w:style w:type="table" w:styleId="GridTable1Light">
    <w:name w:val="Grid Table 1 Light"/>
    <w:basedOn w:val="TableNormal"/>
    <w:uiPriority w:val="46"/>
    <w:rsid w:val="00716A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uiPriority w:val="99"/>
    <w:rsid w:val="00C907AA"/>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B7492B"/>
    <w:rPr>
      <w:sz w:val="16"/>
      <w:szCs w:val="16"/>
    </w:rPr>
  </w:style>
  <w:style w:type="paragraph" w:styleId="CommentText">
    <w:name w:val="annotation text"/>
    <w:basedOn w:val="Normal"/>
    <w:link w:val="CommentTextChar"/>
    <w:uiPriority w:val="99"/>
    <w:semiHidden/>
    <w:unhideWhenUsed/>
    <w:rsid w:val="00B7492B"/>
    <w:rPr>
      <w:sz w:val="20"/>
      <w:szCs w:val="20"/>
    </w:rPr>
  </w:style>
  <w:style w:type="character" w:customStyle="1" w:styleId="CommentTextChar">
    <w:name w:val="Comment Text Char"/>
    <w:basedOn w:val="DefaultParagraphFont"/>
    <w:link w:val="CommentText"/>
    <w:uiPriority w:val="99"/>
    <w:semiHidden/>
    <w:rsid w:val="00B7492B"/>
    <w:rPr>
      <w:sz w:val="20"/>
      <w:szCs w:val="20"/>
      <w:lang w:eastAsia="ro-RO"/>
    </w:rPr>
  </w:style>
  <w:style w:type="paragraph" w:styleId="CommentSubject">
    <w:name w:val="annotation subject"/>
    <w:basedOn w:val="CommentText"/>
    <w:next w:val="CommentText"/>
    <w:link w:val="CommentSubjectChar"/>
    <w:uiPriority w:val="99"/>
    <w:semiHidden/>
    <w:unhideWhenUsed/>
    <w:rsid w:val="00B7492B"/>
    <w:rPr>
      <w:b/>
      <w:bCs/>
    </w:rPr>
  </w:style>
  <w:style w:type="character" w:customStyle="1" w:styleId="CommentSubjectChar">
    <w:name w:val="Comment Subject Char"/>
    <w:basedOn w:val="CommentTextChar"/>
    <w:link w:val="CommentSubject"/>
    <w:uiPriority w:val="99"/>
    <w:semiHidden/>
    <w:rsid w:val="00B7492B"/>
    <w:rPr>
      <w:b/>
      <w:bCs/>
      <w:sz w:val="20"/>
      <w:szCs w:val="20"/>
      <w:lang w:eastAsia="ro-RO"/>
    </w:rPr>
  </w:style>
  <w:style w:type="paragraph" w:customStyle="1" w:styleId="Paragraph">
    <w:name w:val="Paragraph"/>
    <w:basedOn w:val="Normal"/>
    <w:link w:val="ParagraphCharChar"/>
    <w:rsid w:val="000E4668"/>
    <w:pPr>
      <w:spacing w:before="120" w:after="120"/>
      <w:jc w:val="both"/>
    </w:pPr>
    <w:rPr>
      <w:sz w:val="20"/>
      <w:szCs w:val="22"/>
      <w:lang w:val="en-US" w:eastAsia="en-US"/>
    </w:rPr>
  </w:style>
  <w:style w:type="character" w:customStyle="1" w:styleId="ParagraphCharChar">
    <w:name w:val="Paragraph Char Char"/>
    <w:link w:val="Paragraph"/>
    <w:locked/>
    <w:rsid w:val="000E4668"/>
    <w:rPr>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5734">
      <w:bodyDiv w:val="1"/>
      <w:marLeft w:val="0"/>
      <w:marRight w:val="0"/>
      <w:marTop w:val="0"/>
      <w:marBottom w:val="0"/>
      <w:divBdr>
        <w:top w:val="none" w:sz="0" w:space="0" w:color="auto"/>
        <w:left w:val="none" w:sz="0" w:space="0" w:color="auto"/>
        <w:bottom w:val="none" w:sz="0" w:space="0" w:color="auto"/>
        <w:right w:val="none" w:sz="0" w:space="0" w:color="auto"/>
      </w:divBdr>
      <w:divsChild>
        <w:div w:id="874851580">
          <w:marLeft w:val="-687"/>
          <w:marRight w:val="0"/>
          <w:marTop w:val="0"/>
          <w:marBottom w:val="0"/>
          <w:divBdr>
            <w:top w:val="none" w:sz="0" w:space="0" w:color="auto"/>
            <w:left w:val="none" w:sz="0" w:space="0" w:color="auto"/>
            <w:bottom w:val="none" w:sz="0" w:space="0" w:color="auto"/>
            <w:right w:val="none" w:sz="0" w:space="0" w:color="auto"/>
          </w:divBdr>
        </w:div>
      </w:divsChild>
    </w:div>
    <w:div w:id="189322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28kAkekoImV86mx4CefNoGlwA==">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0692B7-E239-428D-8356-7E7D53DD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Ana Mihei</cp:lastModifiedBy>
  <cp:revision>2</cp:revision>
  <dcterms:created xsi:type="dcterms:W3CDTF">2021-03-26T10:45:00Z</dcterms:created>
  <dcterms:modified xsi:type="dcterms:W3CDTF">2021-03-26T10:45:00Z</dcterms:modified>
</cp:coreProperties>
</file>